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x perralchicum</text:h>
      <text:p text:style-name="Definition_20_Term_20_Tight">Název taxonu</text:p>
      <text:p text:style-name="Definition_20_Definition_20_Tight">Epimedium x perralchicum</text:p>
      <text:p text:style-name="Definition_20_Term_20_Tight">Vědecký název taxonu</text:p>
      <text:p text:style-name="Definition_20_Definition_20_Tight">Epimedium x perralchicum</text:p>
      <text:p text:style-name="Definition_20_Term_20_Tight">Jména autorů, kteří taxon popsali</text:p>
      <text:p text:style-name="Definition_20_Definition_20_Tight">
        <text:a xlink:type="simple" xlink:href="/taxon-authors/49" office:name="">
          <text:span text:style-name="Definition">Stearn</text:span>
        </text:a>
      </text:p>
      <text:p text:style-name="Definition_20_Term_20_Tight">Český název</text:p>
      <text:p text:style-name="Definition_20_Definition_20_Tight">škornice</text:p>
      <text:p text:style-name="Definition_20_Term_20_Tight">Synonyma (zahradnicky používaný název)</text:p>
      <text:p text:style-name="Definition_20_Definition_20_Tight">Epimedium perralderianum × Epimedium pinnatum subsp. Colchicum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zahradní hybrid</text:p>
      <text:h text:style-name="Heading_20_4" text:outline-level="4">Zařazení</text:h>
      <text:p text:style-name="Definition_20_Term_20_Tight">Fytocenologický původ</text:p>
      <text:p text:style-name="Definition_20_Definition_20_Tight">popsán v roce 1938 W. T. Stearnem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přibližně 30 cm vysoká bylina</text:p>
      <text:p text:style-name="Definition_20_Term_20_Tight">Kořen</text:p>
      <text:p text:style-name="Definition_20_Definition_20_Tight">adventivní z plazivého oddenku</text:p>
      <text:p text:style-name="Definition_20_Term_20_Tight">Výhony</text:p>
      <text:p text:style-name="Definition_20_Definition_20_Tight">květonosná lodyha bez listů</text:p>
      <text:p text:style-name="Definition_20_Term_20_Tight">Listy</text:p>
      <text:p text:style-name="Definition_20_Definition_20_Tight">přezimující, kožovité, se 3 - 5 lístečky</text:p>
      <text:p text:style-name="Definition_20_Term_20_Tight">Květenství</text:p>
      <text:p text:style-name="Definition_20_Definition_20_Tight">vzdušný, řídký hrozen závojovitého charakteru</text:p>
      <text:p text:style-name="Definition_20_Term_20_Tight">Květy</text:p>
      <text:p text:style-name="Definition_20_Definition_20_Tight">žluté s krátkou světle hnědou až okrovou ostruhou (cv.´Frohnleiten´) nebo tmavě hnědou (´Wisley´)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přezimující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vybarvování listů při rašení a kvetení a na podzim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