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Tsuga canadensis</text:h>
      <text:p text:style-name="Definition_20_Term_20_Tight">Název taxonu</text:p>
      <text:p text:style-name="Definition_20_Definition_20_Tight">Tsuga canadensis</text:p>
      <text:p text:style-name="Definition_20_Term_20_Tight">Vědecký název taxonu</text:p>
      <text:p text:style-name="Definition_20_Definition_20_Tight">Tsuga canadensis</text:p>
      <text:p text:style-name="Definition_20_Term_20_Tight">Jména autorů, kteří taxon popsali</text:p>
      <text:p text:style-name="Definition_20_Definition_20_Tight">
        <text:a xlink:type="simple" xlink:href="/taxon-authors/218" office:name="">
          <text:span text:style-name="Definition">(L.) Carr.</text:span>
        </text:a>
      </text:p>
      <text:p text:style-name="Definition_20_Term_20_Tight">Český název</text:p>
      <text:p text:style-name="Definition_20_Definition_20_Tight">jedlovec kanadský</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38" office:name="">
          <text:span text:style-name="Definition">Tsuga</text:span>
        </text:a>
      </text:p>
      <text:h text:style-name="Heading_20_4" text:outline-level="4">Biogeografické regiony</text:h>
      <text:p text:style-name="Definition_20_Term_20_Tight">Biogeografické regiony</text:p>
      <text:p text:style-name="Definition_20_Definition_20_Tight">Severoamerická atlantická oblast (východ SA)</text:p>
      <text:p text:style-name="Definition_20_Term_20_Tight">Biogeografické regiony - poznámka</text:p>
      <text:p text:style-name="Definition_20_Definition_20_Tight">rozšířena v jihovýchodní části Kanady, v okolí Velkých jezer a ve východní části USA, až po oblast Caroliny a Alabamy, především v suťových a pobřežních lesích.</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25-30 m velký strom, charakteristický svou široce kuželovitou, hustou korunou a jemnou poměrně těžkou texturou.</text:p>
      <text:p text:style-name="Definition_20_Term_20_Tight">Výhony</text:p>
      <text:p text:style-name="Definition_20_Definition_20_Tight">mladé výhony jsou žlutohnědé, zřetelně chlupaté.</text:p>
      <text:p text:style-name="Definition_20_Term_20_Tight">Pupeny</text:p>
      <text:p text:style-name="Definition_20_Definition_20_Tight">drobné, vejcovitého tvaru, na konci zašpičatělé, hnědé.</text:p>
      <text:p text:style-name="Definition_20_Term_20_Tight">Listy</text:p>
      <text:p text:style-name="Definition_20_Definition_20_Tight">na líci nápadně tmavozelené, celkově zhruba 8-18 x 1,5 mm velké, postavené na větvičce takřka pravidelně v dvojřadém uspořádání, jehlice ke špičce zúžené, na okraji jemně oddáleně pilovité, na rubu se dvěma bělavými řadami průduchů, které jsou přibližně stejně široké jako zelené okraje, na horní straně větvičky, některé jehlice k větvičce nápadně přisedlé a na rub otočené (bělavými spodky navrch).</text:p>
      <text:p text:style-name="Definition_20_Term_20_Tight">Plody</text:p>
      <text:p text:style-name="Definition_20_Definition_20_Tight">krátce stopkaté šištice mají vejčitý tvar a dosahují 1,5-2 cm, jsou nerozpadavé, plodní šupiny mají zaoblené, přibližně stejně dlouhé jako široké.</text:p>
      <text:p text:style-name="Definition_20_Term_20_Tight">Kůra a borka</text:p>
      <text:p text:style-name="Definition_20_Definition_20_Tight">hnědá až červenohnědá, pouze jemně podélně brázditá.</text:p>
      <text:p text:style-name="Definition_20_Term_20_Tight">Možnost záměny taxonu (+ rozlišující rozhodný znak)</text:p>
      <text:p text:style-name="Definition_20_Definition_20_Tight">Tsuga heterophylla - strom s poněkud užší kuželovitou korunou a bičovitě protaženým vzrůstným vrcholem, pupeny na konci zaoblené, jehlice v celé své délce stejně široké, na bocích oddáleně pilovité, na rubu s výraznější bělavou kresbou (pruhy), která je širší než zelený okraj, na větvičce nezřetelně dvojřadě postavené, na horní straně bez přítomnosti na rub otočených k větvičce nalehlých jehlic.</text:p>
      <text:p text:style-name="Definition_20_Term_20_Tight">Dlouhověkost</text:p>
      <text:p text:style-name="Definition_20_Definition_20_Tight">středněvěká až dlouhověká</text:p>
      <text:h text:style-name="Heading_20_4" text:outline-level="4">Nároky na stanoviště</text:h>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jednoznačně pěstebně vhodnější jsou polohy, alespoň dílem přistíněné, dobře snáší i místa trvale zastíněná, nevhodné jsou lokality otevřené a na úpalu.</text:p>
      <text:p text:style-name="Definition_20_Term_20_Tight">Faktor tepla</text:p>
      <text:p text:style-name="Definition_20_Definition_20_Tight">velmi dobře mrazuvzdorný, vhodný do oblastí II-IV (V).</text:p>
      <text:p text:style-name="Definition_20_Term_20_Tight">Faktor vody</text:p>
      <text:p text:style-name="Definition_20_Definition_20_Tight">upřednostňuje stanoviště vlhčí, nevysychavá a obecně dobře zásobená vodou, podobně i lokality s vyšší vzdušnou vlhkostí.</text:p>
      <text:p text:style-name="Definition_20_Term_20_Tight">Faktor půdy</text:p>
      <text:p text:style-name="Definition_20_Definition_20_Tight">preferuje živnější stanoviště na dobře propustných, spíše těžších a hlinitějších půdách, lépe prosperuje na stanovištích minerálně kyselých.</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cenná a relativně často používaná doplňková dřevina, vhodná především na vlhčí a zastíněná stanoviště, pěstovaná jako solitéra i ve skupinách, dřevina vhodná pro druhé patro či podrosty.</text:p>
      <text:p text:style-name="Definition_20_Term_20_Tight">Choroby a škůdci</text:p>
      <text:p text:style-name="Definition_20_Definition_20_Tight">významnější se nevyskytují.</text:p>
      <text:p text:style-name="Definition_20_Term_20_Tight">Růstové i jiné druhově specifické vlastnosti</text:p>
      <text:p text:style-name="Definition_20_Definition_20_Tight">dobře snáší znečištěné ovzduší, spíše pomaleji rostoucí dřevina, pod korunami vytváří hluboký stín (podobně jako tis), dobře regeneruje a snáší řez a tvarování.</text:p>
      <text:h text:style-name="Heading_20_4" text:outline-level="4">Množení</text:h>
      <text:p text:style-name="Definition_20_Term_20_Tight">Množení</text:p>
      <text:p text:style-name="Definition_20_Definition_20_Tight">Přímý výsev, Roubování, Roubování - Kopulace a Roubování - Za kůru</text:p>
      <text:p text:style-name="Definition_20_Term_20_Tight">Množení - poznámka</text:p>
      <text:p text:style-name="Definition_20_Definition_20_Tight">původní druh prakticky výhradně generativně, kultivary roubováním.</text:p>
      <text:p text:style-name="Definition_20_Term_20_Tight">Odrůdy</text:p>
      <text:p text:style-name="Definition_20_Definition_20_Tight">´Pendula´- převisavě rostoucí forma, až 4m, ´Jeddeloh´ - polokulovitý rozprostřeně rostoucí keřík uprostřed hnízdovitě otevřený, až do 1,5m.</text:p>
      <text:h text:style-name="Heading_20_4" text:outline-level="4">Celky sbírek</text:h>
      <text:p text:style-name="Definition_20_Term">Celky sbírek v areálu ZF</text:p>
      <text:list text:style-name="L1">
        <text:list-item>
          <text:p text:style-name="P1">
            <text:a xlink:type="simple" xlink:href="/taxon-locations/2" office:name="">
              <text:span text:style-name="Definition">BZA - Centrální část / Botanická zahrada a arboretum Brno</text:span>
            </text:a>
          </text:p>
        </text:list-item>
        <text:list-item>
          <text:p text:style-name="P1">
            <text:a xlink:type="simple" xlink:href="/taxon-locations/11" office:name="">
              <text:span text:style-name="Definition">BZA - Okolí Zahrady miniatur / Botanická zahrada a arboretum Brno</text:span>
            </text:a>
          </text:p>
        </text:list-item>
        <text:list-item>
          <text:p text:style-name="P1">
            <text:a xlink:type="simple" xlink:href="/taxon-locations/12" office:name="">
              <text:span text:style-name="Definition">BZA - Panoptikum / Botanická zahrada a arboretum Brno</text:span>
            </text:a>
          </text:p>
        </text:list-item>
        <text:list-item>
          <text:p text:style-name="P1">
            <text:a xlink:type="simple" xlink:href="/taxon-locations/15" office:name="">
              <text:span text:style-name="Definition">BZA - Staré arboretum - jih / Botanická zahrada a arboretum Brno</text:span>
            </text:a>
          </text:p>
        </text:list-item>
        <text:list-item>
          <text:p text:style-name="P1">
            <text:a xlink:type="simple" xlink:href="/taxon-locations/16" office:name="">
              <text:span text:style-name="Definition">BZA - Staré arboretum - sever / Botanická zahrada a arboretum Brno</text:span>
            </text:a>
          </text:p>
        </text:list-item>
        <text:list-item>
          <text:p text:style-name="P1">
            <text:a xlink:type="simple" xlink:href="/taxon-locations/19" office:name="">
              <text:span text:style-name="Definition">Park - Slovácká - Valtická / Zámecký park v Lednici</text:span>
            </text:a>
          </text:p>
        </text:list-item>
        <text:list-item>
          <text:p text:style-name="P1">
            <text:a xlink:type="simple" xlink:href="/taxon-locations/21" office:name="">
              <text:span text:style-name="Definition">Park - Formální zahrada / Zámecký park v Lednici</text:span>
            </text:a>
          </text:p>
        </text:list-item>
        <text:list-item>
          <text:p text:style-name="P1">
            <text:a xlink:type="simple" xlink:href="/taxon-locations/23" office:name="">
              <text:span text:style-name="Definition">Park - Palmový skleník / Zámecký park v Lednici</text:span>
            </text:a>
          </text:p>
        </text:list-item>
        <text:list-item>
          <text:p text:style-name="P1">
            <text:a xlink:type="simple" xlink:href="/taxon-locations/25" office:name="">
              <text:span text:style-name="Definition">Park - Růžový rybník a za turbínou / Zámecký park v Lednici</text:span>
            </text:a>
          </text:p>
        </text:list-item>
        <text:list-item>
          <text:p text:style-name="P1">
            <text:a xlink:type="simple" xlink:href="/taxon-locations/26" office:name="">
              <text:span text:style-name="Definition">Park - Velký okruh / Zámecký park v Lednici</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