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´Moravia´</text:h>
      <text:p text:style-name="Definition_20_Term_20_Tight">Název taxonu</text:p>
      <text:p text:style-name="Definition_20_Definition_20_Tight">Ribes rubrum ´Moravia´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´Morávia´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´Fertődi´x ´Roodknop´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vysoký, středně hustý, polovzpřímený</text:p>
      <text:p text:style-name="Definition_20_Term_20_Tight">Plody</text:p>
      <text:p text:style-name="Definition_20_Definition_20_Tight">hrozen delší, bobule středně velké, středně tuhé,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 až pozdní, 2. týden července</text:p>
      <text:h text:style-name="Heading_20_4" text:outline-level="4">Nároky na stanoviště</text:h>
      <text:p text:style-name="Definition_20_Term_20_Tight">Faktor tepla</text:p>
      <text:p text:style-name="Definition_20_Definition_20_Tight">teplejší oblast</text:p>
      <text:p text:style-name="Definition_20_Term_20_Tight">Faktor vody</text:p>
      <text:p text:style-name="Definition_20_Definition_20_Tight">nesnáší sucho</text:p>
      <text:p text:style-name="Definition_20_Term_20_Tight">Faktor půdy</text:p>
      <text:p text:style-name="Definition_20_Definition_20_Tight">nejlépe humózní půdy</text:p>
      <text:h text:style-name="Heading_20_4" text:outline-level="4">Užitné vlastnosti</text:h>
      <text:p text:style-name="Definition_20_Term_20_Tight">Použití</text:p>
      <text:p text:style-name="Definition_20_Definition_20_Tight">kompoty, zmrazení, mošty</text:p>
      <text:p text:style-name="Definition_20_Term_20_Tight">Choroby a škůdci</text:p>
      <text:p text:style-name="Definition_20_Definition_20_Tight">středně odolná proti padlí, málo odolná proti rzi, nutná ochrana proti houbovým chorobám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NTRfNjNfZ29nb2xrb3ZhX1JpYmVzX3J1YnJ1bV9Nb3JhdmlhX19rZV9zX3Bsb2R5LmpwZyJdXQ?sha=9ca2d2d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NTRfMTIxX2dvZ29sa292YV9SaWJlc19ydWJydW1fTW9yYXZpYV9fcGxvZHkuanBnIl1d?sha=5223d051" office:name="">
          <text:span text:style-name="Definition">
            <draw:frame svg:width="259pt" svg:height="19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