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milii</text:h>
      <text:p text:style-name="Definition_20_Term_20_Tight">Název taxonu</text:p>
      <text:p text:style-name="Definition_20_Definition_20_Tight">Euphorbia milii</text:p>
      <text:p text:style-name="Definition_20_Term_20_Tight">Vědecký název taxonu</text:p>
      <text:p text:style-name="Definition_20_Definition_20_Tight">Euphorbia milii</text:p>
      <text:p text:style-name="Definition_20_Term_20_Tight">Jména autorů, kteří taxon popsali</text:p>
      <text:p text:style-name="Definition_20_Definition_20_Tight">
        <text:a xlink:type="simple" xlink:href="/taxon-authors/254" office:name="">
          <text:span text:style-name="Definition">Des Moul. (1826)</text:span>
        </text:a>
      </text:p>
      <text:p text:style-name="Definition_20_Term_20_Tight">Český název</text:p>
      <text:p text:style-name="Definition_20_Definition_20_Tight">pryšec zářivý</text:p>
      <text:p text:style-name="Definition_20_Term_20_Tight">Synonyma (zahradnicky používaný název)</text:p>
      <text:p text:style-name="Definition_20_Definition_20_Tight">Euphorbia bojeri Hook.; Euphorbia splendens subsp. bojeri (Hook.) Denis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milii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 - endemit; pěstuje se v řadě tropických a subtropických oblastí světa, občas i zplaňuje (např. ve střední Americe nebo jižní Číně).</text:p>
      <text:h text:style-name="Heading_20_4" text:outline-level="4">Zařazení</text:h>
      <text:p text:style-name="Definition_20_Term_20_Tight">Fytocenologický původ</text:p>
      <text:p text:style-name="Definition_20_Definition_20_Tight">roste v sukulentovém buši, na kamenitých svazích i skalách, na stanovištích suchých a slunných</text:p>
      <text:p text:style-name="Definition_20_Term_20_Tight">Pěstitelská skupina</text:p>
      <text:p text:style-name="Definition_20_Definition_20_Tight">Interiérová rostlina okrasná květem, Listnatý keř opadavý a Polokeř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polštářovitý nebo lehce šplhavý sukulentní polokeř až keř, 60–90 cm vysoký</text:p>
      <text:p text:style-name="Definition_20_Term_20_Tight">Výhony</text:p>
      <text:p text:style-name="Definition_20_Definition_20_Tight">výhony nepravidelně větvené, 7–10 mm široké a 5–7křídlé, silně trnité, šedavé až červenohnědé; ostny často červenohnědé; bazální část starých větví bezlistá</text:p>
      <text:p text:style-name="Definition_20_Term_20_Tight">Listy</text:p>
      <text:p text:style-name="Definition_20_Definition_20_Tight">střídavé; krátce řapíkaté až přisedlé, obvejčité až obkopinaté, nebo podlouhle lopatkovité, světle zelené, 1–6 cm x 0,5–2 cm, celokrajné, blanité, vrcholek tupý či zaoblený, báze protažená; lysé a většinou nahloučené v horní části výhonů; trny jsou 1–2 cm dlouhé; cyathia jsou obklopena dvojicí nápadných červených listenů, které připomínají květy</text:p>
      <text:p text:style-name="Definition_20_Term_20_Tight">Květenství</text:p>
      <text:p text:style-name="Definition_20_Definition_20_Tight">řídký vrcholík, v horních listových úžlabích; květenství na stopce 3–5 cm dlouhé</text:p>
      <text:p text:style-name="Definition_20_Term_20_Tight">Květy</text:p>
      <text:p text:style-name="Definition_20_Definition_20_Tight">cyathia obklopena párem okrouhlých červených listenů 10–12 mm širokých, zákrov zvonkovitý, laloky široce vejčité; na krátkých květních stopkách vyrůstá po 2 nebo 4 červených květech s různě barevnými listeny, čtyř až šestitýdenní období klidu podporuje tvorbu květů; množství hybridů v různých barvách (bílá, žlutá, růžová, červená).</text:p>
      <text:p text:style-name="Definition_20_Term_20_Tight">Plody</text:p>
      <text:p text:style-name="Definition_20_Definition_20_Tight">tobolka jednosemenná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prakticky celoročně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 a slunné, v létě na chráněném místě 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teplý interiér či skleník; v létě optimální teplota 18-25 ºC; z zimě poklesy až k 15 ºC</text:p>
      <text:p text:style-name="Definition_20_Term_20_Tight">Faktor vody</text:p>
      <text:p text:style-name="Definition_20_Definition_20_Tight">omezená zálivka; dobře snáší suchý vzduch</text:p>
      <text:p text:style-name="Definition_20_Term_20_Tight">Faktor půdy</text:p>
      <text:p text:style-name="Definition_20_Definition_20_Tight">humózní substrát s přídavkem zahradní zeminy a písku; pH 6,0 - 6,8; přesazování po dvou letech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snášejí kdykoli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pokojový sukulent, objevuje se v mnoha kultivarech s různou barvou listenů (mohou být nejen červené, ale i bílé, žluté, růžové)</text:p>
      <text:p text:style-name="Definition_20_Term_20_Tight">Choroby a škůdci</text:p>
      <text:p text:style-name="Definition_20_Definition_20_Tight">vlnatky, hniloba kořenů, opad listů při nadměrné nebo nedostatečné zálivce, nebo na příliš chladném stanovišti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vrcholovými řízky, které je nutné nechat jeden den zaschnout; vytékání mléčné šťávy se zastaví okamžitým ponořením do teplé vody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jménem "kristova koruna".</text:p>
      <text:p text:style-name="Definition_20_Term">Odkazy</text:p>
      <text:list text:style-name="L2">
        <text:list-item>
          <text:p text:style-name="P2">
            <text:a xlink:type="simple" xlink:href="http://www.tropicos.org/Name/12800162?tab=references" office:name="">
              <text:span text:style-name="Definition">http://www.tropicos.org/Name/12800162?tab=references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DFfODgyX01hcnRpbmVrX0V1cGhvcmJpYV9taWxpaV8yLmpwZyJdXQ?sha=837135d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DJfNDU5X01hcnRpbmVrX0V1cGhvcmJpYV9taWxpaV8xLmpwZyJdXQ?sha=f8a0d8b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