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4.jpg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Lysimachia ciliata</text:h>
      <text:p text:style-name="Definition_20_Term_20_Tight">Název taxonu</text:p>
      <text:p text:style-name="Definition_20_Definition_20_Tight">Lysimachia ciliata</text:p>
      <text:p text:style-name="Definition_20_Term_20_Tight">Vědecký název taxonu</text:p>
      <text:p text:style-name="Definition_20_Definition_20_Tight">Lysimachia ciliata</text:p>
      <text:p text:style-name="Definition_20_Term_20_Tight">Jména autorů, kteří taxon popsali</text:p>
      <text:p text:style-name="Definition_20_Definition_20_Tight">
        <text:a xlink:type="simple" xlink:href="/taxon-authors/262" office:name="">
          <text:span text:style-name="Definition">Linné (1753).</text:span>
        </text:a>
      </text:p>
      <text:p text:style-name="Definition_20_Term_20_Tight">Odrůda</text:p>
      <text:p text:style-name="Definition_20_Definition_20_Tight">´Firecracker´</text:p>
      <text:p text:style-name="Definition_20_Term_20_Tight">Český název</text:p>
      <text:p text:style-name="Definition_20_Definition_20_Tight">vrbina brvitá</text:p>
      <text:p text:style-name="Definition_20_Term_20_Tight">Synonyma (zahradnicky používaný název)</text:p>
      <text:p text:style-name="Definition_20_Definition_20_Tight">Steironema membranaceum Greene</text:p>
      <text:p text:style-name="Definition_20_Term_20_Tight">Autor</text:p>
      <text:p text:style-name="Definition_20_Definition_20_Tight">Jiří Uher (ji_uher@unknown.cz)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var. ciliata</text:p>
      <text:p text:style-name="Definition_20_Term_20_Tight">Nadřazená kategorie</text:p>
      <text:p text:style-name="Definition_20_Definition_20_Tight">
        <text:a xlink:type="simple" xlink:href="/t/2432" office:name="">
          <text:span text:style-name="Definition">Lysimachia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říše, oblast Skalistých hor (severozápad SA) a Severoamerická atlantická oblast (východ SA)</text:p>
      <text:p text:style-name="Definition_20_Term_20_Tight">Biogeografické regiony - poznámka</text:p>
      <text:p text:style-name="Definition_20_Definition_20_Tight">téměř po celém severoamerickém kontinentu z Quebecu po Albertu, Oregon, Utah, Colorado, Texas, Mississippi a Floridu</text:p>
      <text:h text:style-name="Heading_20_4" text:outline-level="4">Zařazení</text:h>
      <text:p text:style-name="Definition_20_Term_20_Tight">Fytocenologický původ</text:p>
      <text:p text:style-name="Definition_20_Definition_20_Tight">helorgadofyt, telmatofyt, chledofyt; zaplavované lesy, mokré louky a prérie, břehy vodních toků a okraje cest do 1100 m n.m.</text:p>
      <text:p text:style-name="Definition_20_Term_20_Tight">Pěstitelská skupina</text:p>
      <text:p text:style-name="Definition_20_Definition_20_Tight">Trvalka zatahující</text:p>
      <text:p text:style-name="Definition_20_Term_20_Tight">Životní forma</text:p>
      <text:p text:style-name="Definition_20_Definition_20_Tight">Hemikryptofyt</text:p>
      <text:p text:style-name="Definition_20_Term_20_Tight">Zařazení podle původu, nároků na pěstování a použití</text:p>
      <text:p text:style-name="Definition_20_Definition_20_Tight">Di - divoce rostoucí trvalka</text:p>
      <text:h text:style-name="Heading_20_4" text:outline-level="4">Popisné a identifikační znaky</text:h>
      <text:p text:style-name="Definition_20_Term_20_Tight">Habitus</text:p>
      <text:p text:style-name="Definition_20_Definition_20_Tight">vzpřímeně rostoucí trvalka s rozbíhanými podzemními stolony, 0.4-1.2 m vysoká, vysoce variabilní s celou škálou polyploidních populací</text:p>
      <text:p text:style-name="Definition_20_Term_20_Tight">Kořen</text:p>
      <text:p text:style-name="Definition_20_Definition_20_Tight">bílé adventivní kořeny z plazivých podzemních oddenků</text:p>
      <text:p text:style-name="Definition_20_Term_20_Tight">Výhony</text:p>
      <text:p text:style-name="Definition_20_Definition_20_Tight">hranaté, spoře větvené, lysé s přeslenitými květenstvími</text:p>
      <text:p text:style-name="Definition_20_Term_20_Tight">Listy</text:p>
      <text:p text:style-name="Definition_20_Definition_20_Tight">přeslenité, do 0.1 m dlouhé,vejčitě kopinaté, lysé s brvitými okraji</text:p>
      <text:p text:style-name="Definition_20_Term_20_Tight">Květenství</text:p>
      <text:p text:style-name="Definition_20_Definition_20_Tight">dlouze stopkaté soliterní květy v paždí listů</text:p>
      <text:p text:style-name="Definition_20_Term_20_Tight">Květy</text:p>
      <text:p text:style-name="Definition_20_Definition_20_Tight">různoobalné, srostloplátečné, hvězdovitě pětičetné, bledě žluté (často s načervenalým ústím), haplostemonické (přetrvávají však staminodia)</text:p>
      <text:p text:style-name="Definition_20_Term_20_Tight">Plody</text:p>
      <text:p text:style-name="Definition_20_Definition_20_Tight">okrouhlé tobolky otvírané chlopněmi</text:p>
      <text:p text:style-name="Definition_20_Term_20_Tight">Semena</text:p>
      <text:p text:style-name="Definition_20_Definition_20_Tight">trojúhle obvejčitá, červenohnědá, síťnatě prokreslená, velikosti sezamu</text:p>
      <text:p text:style-name="Definition_20_Term_20_Tight">Možnost záměny taxonu (+ rozlišující rozhodný znak)</text:p>
      <text:p text:style-name="Definition_20_Definition_20_Tight">s jinými druhy izolovaného podrodu Steironema: Lysimachia quadriflora Sims, Lysimachia hybrida Michx (obě s listy lineárně kopinatými) nebo Lysimachia tonsa Wood (listy nebrvité) - prakticky však nepěstovanými</text:p>
      <text:p text:style-name="Definition_20_Term_20_Tight">Dlouhověkost</text:p>
      <text:p text:style-name="Definition_20_Definition_20_Tight">dlouhověká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plné slunce jen při dostatku vody</text:p>
      <text:p text:style-name="Definition_20_Term_20_Tight">Faktor tepla</text:p>
      <text:p text:style-name="Definition_20_Definition_20_Tight">výsevy 16°C-20°C, po přehrnkování 12°C-16°C; mrazuvzdorná do -40°C (USDA)</text:p>
      <text:p text:style-name="Definition_20_Term_20_Tight">Faktor vody</text:p>
      <text:p text:style-name="Definition_20_Definition_20_Tight">hygrofyt</text:p>
      <text:p text:style-name="Definition_20_Term_20_Tight">Faktor půdy</text:p>
      <text:p text:style-name="Definition_20_Definition_20_Tight">vododržná, bohatá organickými látkami, slabě kyselá (pH 6.0-6.6)</text:p>
      <text:p text:style-name="Definition_20_Term_20_Tight">Faktor půdy - poznámka</text:p>
      <text:p text:style-name="Definition_20_Definition_20_Tight">přizpůsobivá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od rašení do odkvětu</text:p>
      <text:p text:style-name="Definition_20_Term_20_Tight">Použití - pro trvalky</text:p>
      <text:p text:style-name="Definition_20_Definition_20_Tight">OPD - Okraj porostu dřevin, VPp - Volné plochy přírodě blízkého charakteru, VPz - Volné plochy záhonového charakteru, Z - Záhon a OV - Okraj vody</text:p>
      <text:p text:style-name="Definition_20_Term_20_Tight">Použití - pro trvalky - poznámka</text:p>
      <text:p text:style-name="Definition_20_Definition_20_Tight">FR 2-3 so-hs, příležitostně GR 2-3 so-hs a WR 2-3 so-hs (vlhčí půdy, slunná až polostinná stanoviště), v intenzívně ošetřovaných výsadbách záhonového typu nutno bránit nadměrnému rozrůstání např.manžetami</text:p>
      <text:p text:style-name="Definition_20_Term_20_Tight">Choroby a škůdci</text:p>
      <text:p text:style-name="Definition_20_Definition_20_Tight">početné ascomycety (Rhizoctonia, Cercospora, Ramularia, Sphaerella, Ombrophila, Clypeoporthella, Metasphaeria), rzi (Puccinia), ze škůdců roztoči (Aceria), mšice (Aulacorthum, Pemphygus), červci (Coccus), pilatky (Monostagia), molice (Trialeurodes, Siphoninus), nosatci (Tapinotus) a mandelinky (Galerucella, Lythraria, Psylliodes), píďalky, přástevníci a jiní motýli (Chloroclystis, Anticollis, Orthosia, Monochroa)</text:p>
      <text:p text:style-name="Definition_20_Term_20_Tight">Doporučený spon pro výsadbu</text:p>
      <text:p text:style-name="Definition_20_Definition_20_Tight">expanzívně se rozrůstá, postačí 2-4 (8) rostliny na m2</text:p>
      <text:h text:style-name="Heading_20_4" text:outline-level="4">Množení</text:h>
      <text:p text:style-name="Definition_20_Term_20_Tight">Množení</text:p>
      <text:p text:style-name="Definition_20_Definition_20_Tight">Předpěstování sadby, Dělení trsů, Množení oddělky a Množení odkopky</text:p>
      <text:p text:style-name="Definition_20_Term_20_Tight">Množení - poznámka</text:p>
      <text:p text:style-name="Definition_20_Definition_20_Tight">výsevy 16°C-20°C - v případě staršího osiva čtyřtýdenní stratifikace 4°C</text:p>
      <text:p text:style-name="Definition_20_Term_20_Tight">Mezihrnky</text:p>
      <text:p text:style-name="Definition_20_Definition_20_Tight">čtyři týdny po vzejití do 8 cm multiplat</text:p>
      <text:p text:style-name="Definition_20_Term_20_Tight">Konečné hrnky</text:p>
      <text:p text:style-name="Definition_20_Definition_20_Tight">multiplata 8-10 cm</text:p>
      <text:p text:style-name="Definition_20_Term_20_Tight">Retardace</text:p>
      <text:p text:style-name="Definition_20_Definition_20_Tight">ne</text:p>
      <text:p text:style-name="Definition_20_Term_20_Tight">Květní tvorba</text:p>
      <text:p text:style-name="Definition_20_Definition_20_Tight">pravděpodobně dlouhodenní rostliny, exaktní data dosud málo známa</text:p>
      <text:p text:style-name="Definition_20_Term_20_Tight">Doba kultivace</text:p>
      <text:p text:style-name="Definition_20_Definition_20_Tight">14-18 týdnů k dopěstování výsadby schopných rostlin</text:p>
      <text:p text:style-name="Definition_20_Term_20_Tight">Odrůdy</text:p>
      <text:p text:style-name="Definition_20_Definition_20_Tight">´Firecracker´ s listy temně purpurovými, hedvábitě lesklými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Coffey V.J., Jones S.B. (1980): Biosystematics of Lysimachia section Seleucia (Primulaceae), Brittonia 32(3): 309-322 -- Pax F., Knuth R.(1905): Primulaceae. Das Pflanzenreich iv.237. W.Engelmann, Leipzig -- Nay J.D. (1956): The genus Lysimachia in the Ne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jQvMDEvMTAvMTNfMjFfMjFfNzcyX19VaGVyX0x5c2ltYWNoaWFfY2lsaWF0YS5KUEciXV0?sha=02207ca0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ww.taxonweb.cz/media/W1siZiIsIjIwMjQvMDEvMTAvMTNfMjFfMjJfMTUwX19VaGVyX0x5c2ltYWNoaWFfY2lsaWF0YV9GaXJlY3JhY2tlcl8uSlBHIl1d?sha=d254d3c0" office:name="">
          <text:span text:style-name="Definition">
            <draw:frame svg:width="108pt" svg:height="144pt">
              <draw:image xlink:href="Pictures/1.JPG" xlink:type="simple" xlink:show="embed" xlink:actuate="onLoad"/>
            </draw:frame>
          </text:span>
        </text:a>
        <text:a xlink:type="simple" xlink:href="http://ww.taxonweb.cz/media/W1siZiIsIjIwMjQvMDEvMTAvMTNfMjFfMjJfNTIwX19VaGVyX0x5c2ltYWNoaWFfY2lsaWF0YV9GaXJlY3JhY2tlcl92X2hvbi5KUEciXV0?sha=a4bf83ad" office:name="">
          <text:span text:style-name="Definition">
            <draw:frame svg:width="108pt" svg:height="144pt">
              <draw:image xlink:href="Pictures/2.JPG" xlink:type="simple" xlink:show="embed" xlink:actuate="onLoad"/>
            </draw:frame>
          </text:span>
        </text:a>
        <text:a xlink:type="simple" xlink:href="http://ww.taxonweb.cz/media/W1siZiIsIjIwMjQvMDEvMTAvMTNfMjFfMjNfMjg4X0x5c2ltYWNoaWFfY3lsaWF0YV9GaXJlY3JhY2tlcl8uSlBHIl1d?sha=8d01af35" office:name="">
          <text:span text:style-name="Definition">
            <draw:frame svg:width="183pt" svg:height="137pt">
              <draw:image xlink:href="Pictures/3.JPG" xlink:type="simple" xlink:show="embed" xlink:actuate="onLoad"/>
            </draw:frame>
          </text:span>
        </text:a>
        <text:a xlink:type="simple" xlink:href="http://ww.taxonweb.cz/media/W1siZiIsIjIwMjQvMDEvMTAvMTNfMjFfMjRfNzE2X19VaGVyX0x5c2ltYWNoaWFfdG9uc2EuanBnIl1d?sha=476bea09" office:name="">
          <text:span text:style-name="Definition">
            <draw:frame svg:width="180pt" svg:height="240pt">
              <draw:image xlink:href="Pictures/4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