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5.JPG"/>
  <manifest:file-entry manifest:media-type="image/jpeg" manifest:full-path="Pictures/4.JPG"/>
  <manifest:file-entry manifest:media-type="image/jpeg" manifest:full-path="Pictures/3.JPG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Syngonium podophyllum</text:h>
      <text:p text:style-name="Definition_20_Term_20_Tight">Název taxonu</text:p>
      <text:p text:style-name="Definition_20_Definition_20_Tight">Syngonium podophyllum</text:p>
      <text:p text:style-name="Definition_20_Term_20_Tight">Vědecký název taxonu</text:p>
      <text:p text:style-name="Definition_20_Definition_20_Tight">Syngonium podophyllum</text:p>
      <text:p text:style-name="Definition_20_Term_20_Tight">Jména autorů, kteří taxon popsali</text:p>
      <text:p text:style-name="Definition_20_Definition_20_Tight">
        <text:a xlink:type="simple" xlink:href="/taxon-authors/263" office:name="">
          <text:span text:style-name="Definition">Schott (1850)</text:span>
        </text:a>
      </text:p>
      <text:p text:style-name="Definition_20_Term_20_Tight">Odrůda</text:p>
      <text:p text:style-name="Definition_20_Definition_20_Tight">´Hungarian White´</text:p>
      <text:p text:style-name="Definition_20_Term_20_Tight">Český název</text:p>
      <text:p text:style-name="Definition_20_Definition_20_Tight">není</text:p>
      <text:p text:style-name="Definition_20_Term_20_Tight">Synonyma (zahradnicky používaný název)</text:p>
      <text:p text:style-name="Definition_20_Definition_20_Tight">Syngonium vellozianum Schott</text:p>
      <text:p text:style-name="Definition_20_Term_20_Tight">Autor</text:p>
      <text:p text:style-name="Definition_20_Definition_20_Tight">Jiří Uher (ji_uher@unknown.cz)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Vnitrodruhové jednotky</text:p>
      <text:p text:style-name="Definition_20_Definition_20_Tight">var. podophyllum</text:p>
      <text:p text:style-name="Definition_20_Term_20_Tight">Nadřazená kategorie</text:p>
      <text:p text:style-name="Definition_20_Definition_20_Tight">
        <text:a xlink:type="simple" xlink:href="/t/2195" office:name="">
          <text:span text:style-name="Definition">Syngonium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Neotropická květenná říše, Karibská oblast, Orinocká oblast a Amazonská oblast</text:p>
      <text:p text:style-name="Definition_20_Term_20_Tight">Biogeografické regiony - poznámka</text:p>
      <text:p text:style-name="Definition_20_Definition_20_Tight">z Mexika (Veracruz, Oaxaca) do Peru,Guyany a Brazílie (Pernambuco, Amazonia)</text:p>
      <text:h text:style-name="Heading_20_4" text:outline-level="4">Zařazení</text:h>
      <text:p text:style-name="Definition_20_Term_20_Tight">Fytocenologický původ</text:p>
      <text:p text:style-name="Definition_20_Definition_20_Tight">etalofyt - deštné lesy do 800 m n.m. (Kolumbie - ojediněle až 1600 m)</text:p>
      <text:p text:style-name="Definition_20_Term_20_Tight">Pěstitelská skupina</text:p>
      <text:p text:style-name="Definition_20_Definition_20_Tight">Liána a Interiérová rostlina okrasná listem</text:p>
      <text:p text:style-name="Definition_20_Term_20_Tight">Pěstitelská skupina - poznámka</text:p>
      <text:p text:style-name="Definition_20_Definition_20_Tight">liána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liána, zprvu útlá s listy střelovitými, později rozměrnými a znoženými</text:p>
      <text:p text:style-name="Definition_20_Term_20_Tight">Kořen</text:p>
      <text:p text:style-name="Definition_20_Definition_20_Tight">adventivní, v půdě hnědobílé, na stoncích zelené</text:p>
      <text:p text:style-name="Definition_20_Term_20_Tight">Výhony</text:p>
      <text:p text:style-name="Definition_20_Definition_20_Tight">liánovité, drsné, olivově zelené a našedlé, po poranění roní bílý latex</text:p>
      <text:p text:style-name="Definition_20_Term_20_Tight">Listy</text:p>
      <text:p text:style-name="Definition_20_Definition_20_Tight">pochvatě řapíkaté, zprvu střelovité, do 0.2 m dlouhé, na adultních rostlinách robustní, až v 11 segmentů znožené, často zelenobíle probarvené</text:p>
      <text:p text:style-name="Definition_20_Term_20_Tight">Květenství</text:p>
      <text:p text:style-name="Definition_20_Definition_20_Tight">úžlabní palice s různopohlavnými kvítky, vespod pistillátními, výše samčími, s bělavě zelenými a nad samičími květy staženými toulci cca 0.1 m dlouhými (květenství po 4-11 v každé listové axille)</text:p>
      <text:p text:style-name="Definition_20_Term_20_Tight">Květy</text:p>
      <text:p text:style-name="Definition_20_Definition_20_Tight">různopohlavné, nahé, samičí zelenavé, nepravidelně stlačené, 5-6boké s disk.bliznami, samčí krémové se čtyřmi tyčinkami v synandriích</text:p>
      <text:p text:style-name="Definition_20_Term_20_Tight">Opylovací poměry</text:p>
      <text:p text:style-name="Definition_20_Definition_20_Tight">Cizosprašná</text:p>
      <text:p text:style-name="Definition_20_Term_20_Tight">Plody</text:p>
      <text:p text:style-name="Definition_20_Definition_20_Tight">rumělkově červené, oranžové nebo žluté mnohasemenné bobule zvíci slepičího vejce s průsvitně šedým, sladkým mezokarpem</text:p>
      <text:p text:style-name="Definition_20_Term_20_Tight">Semena</text:p>
      <text:p text:style-name="Definition_20_Definition_20_Tight">veliká, vejčitá, černá nebo hnědá</text:p>
      <text:p text:style-name="Definition_20_Term_20_Tight">Možnost záměny taxonu (+ rozlišující rozhodný znak)</text:p>
      <text:p text:style-name="Definition_20_Definition_20_Tight">zaměnitelné s podobnými druhy typové sekce, např. S. angustatum Schott (hladké stonky, listy s nestejnými úkrojky a oblými řapíky), S. neglectum Schott nebo S. mauroanum Bunting (obě s toulci až 0.3 m dlouhými a zevnitř purpurovými, květenství nanejvýš se 2-3 v axille)</text:p>
      <text:p text:style-name="Definition_20_Term_20_Tight">Dlouhověkost</text:p>
      <text:p text:style-name="Definition_20_Definition_20_Tight">dlouhověká</text:p>
      <text:h text:style-name="Heading_20_4" text:outline-level="4">Doba kvetení</text:h>
      <text:p text:style-name="Definition_20_Term_20_Tight">Začátek doby kvetení</text:p>
      <text:p text:style-name="Definition_20_Definition_20_Tight">Duben</text:p>
      <text:p text:style-name="Definition_20_Term_20_Tight">Konec doby kvetení</text:p>
      <text:p text:style-name="Definition_20_Definition_20_Tight">Červen</text:p>
      <text:p text:style-name="Definition_20_Term_20_Tight">Doba kvetení - poznámka</text:p>
      <text:p text:style-name="Definition_20_Definition_20_Tight">v domovině pčedevším na konci suchého a počátku deštivého období, v kultivaci kvete málo (aborce založených poupat při nedostatku světla)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světla - poznámka</text:p>
      <text:p text:style-name="Definition_20_Definition_20_Tight">přizpůsobivá, ale dobře vybarvené listy jen za dobrého osvětlení (16-32 klux), k déledobému udržení kvality v bytech nejméně 1-2 klux</text:p>
      <text:p text:style-name="Definition_20_Term_20_Tight">Faktor tepla</text:p>
      <text:p text:style-name="Definition_20_Definition_20_Tight">produkce 22°C-26°C množení, poté 18°C-28°C/18°C; přizpůsobivá teplotám do 40°C, data o dlouhodobé přizpůsobivosti teplotám nižším než 16°C mylná (záměna s horskými druhy jako S. neglectum)</text:p>
      <text:p text:style-name="Definition_20_Term_20_Tight">Faktor vody</text:p>
      <text:p text:style-name="Definition_20_Definition_20_Tight">mesofyt, krátkodobě však přečká i submerzní kulturu v akváriích</text:p>
      <text:p text:style-name="Definition_20_Term_20_Tight">Faktor půdy</text:p>
      <text:p text:style-name="Definition_20_Definition_20_Tight">přizpůsobivá; produkce zpravidla v baltské rašelině s pH 6.0-7.0</text:p>
      <text:h text:style-name="Heading_20_4" text:outline-level="4">Užitné vlastnosti</text:h>
      <text:p text:style-name="Definition_20_Term_20_Tight">Choroby a škůdci</text:p>
      <text:p text:style-name="Definition_20_Definition_20_Tight">bakterie (Erwinia, Xanthomonas), rzi (Uromyces) a početné deuteromycety (Colletotrichum,Ceratocystis, Rhizoctonia, Sclerotia, Acremonium, Cephalosporium, Cercospora, Myrothecium, Pythium); ze škůdců mšice (Rhopalosiphum, Myzus), štítenky (Pinnaspis), háďátka (Rhadopholus)</text:p>
      <text:h text:style-name="Heading_20_4" text:outline-level="4">Množení</text:h>
      <text:p text:style-name="Definition_20_Term_20_Tight">Množení</text:p>
      <text:p text:style-name="Definition_20_Definition_20_Tight">Řízkování, Vrcholové řízky, Osní řízky a „in vitro“ (mikropropagace)</text:p>
      <text:p text:style-name="Definition_20_Term_20_Tight">Konečné hrnky</text:p>
      <text:p text:style-name="Definition_20_Definition_20_Tight">10-12 cm hrnky (3-5 řízků) - 90-110 hrnků na m2, po šesti týdnech rozestavění 40 hrnků na m2; pro větší rostliny i 20 cm hrnky a větší</text:p>
      <text:p text:style-name="Definition_20_Term_20_Tight">Retardace</text:p>
      <text:p text:style-name="Definition_20_Definition_20_Tight">ne</text:p>
      <text:p text:style-name="Definition_20_Term_20_Tight">Květní tvorba</text:p>
      <text:p text:style-name="Definition_20_Definition_20_Tight">květenství zakládána za každým listem, ve špatných podmínkách (světlo, výživa) abortují</text:p>
      <text:p text:style-name="Definition_20_Term_20_Tight">Doba kultivace</text:p>
      <text:p text:style-name="Definition_20_Definition_20_Tight">v 10-12 cm hrnkách dvanáct až čtrnáct týdnů</text:p>
      <text:p text:style-name="Definition_20_Term_20_Tight">Odrůdy</text:p>
      <text:p text:style-name="Definition_20_Definition_20_Tight">množství odrůd s listy zelenými (´Degas´, ´Goya´, ´Monet´, ´Robusta´, ´Roxanne´), žlutavě (´Cream Allusion´, ´Flutterby´, ´Freckles´, ´Holly´, ´Lemon Lime´, ´Pixie´, ´Renoir´, ´White Butterfly´), bíle (´Pride´) nebo růžově (´Dali´, ´Infra Red´, ´Pink Allusion´, ´Mango Allusion´, Confetti´, ´Neon Tetra´, ´Regina Arrow´) prokreslenými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23" office:name="">
              <text:span text:style-name="Definition">Park - Palmový skleník / Zámecký park v Lednici</text:span>
            </text:a>
          </text:p>
        </text:list-item>
        <text:list-item>
          <text:p text:style-name="P1">
            <text:a xlink:type="simple" xlink:href="/taxon-locations/37" office:name="">
              <text:span text:style-name="Definition">S 1: přední pravá loď... / ZF - S - Experimentální zahrada - skleník</text:span>
            </text:a>
          </text:p>
        </text:list-item>
      </text:list>
      <text:h text:style-name="Heading_20_4" text:outline-level="4">Ostatní</text:h>
      <text:p text:style-name="Definition_20_Term_20_Tight">VBN statistiky</text:p>
      <text:p text:style-name="Definition_20_Definition_20_Tight">roční obrat 652 000 eur (Syngonium, 774 000 prod.rostlin) odpovídá ve statistikách VBN 138. příčce v žebříčku hrnkových květin (2010); ještě roku 2005 více než 1.2 mil. prod.rostlin s nejprodávanějšími kultivary ´White Butterfly´ (549 tis.hrnků) a ´Pixie´ (329 tis.hrnků).</text:p>
      <text:p text:style-name="Definition_20_Term_20_Tight">Poznámka</text:p>
      <text:p text:style-name="Definition_20_Definition_20_Tight">odrůdy s růžově probarvenými listy mohou být hybridy s panamským S. erythrophyllum Bunting nebo kostarickým S. rayi Croat &amp; Grayum</text:p>
      <text:p text:style-name="Definition_20_Term">Odkazy</text:p>
      <text:list text:style-name="L2">
        <text:list-item>
          <text:p text:style-name="P2">Croat T.B. (1982): A revision of Syngonium (Araceae). Annals of the Missouri Bot.Garden 68 (4): 565-651. -- Hensley R.W., Robinson C.A. (1993): Proc.Florida St.Hort.Society 106: 343-347. -- Norman D.J.&amp; al. (2003): Screening for resistance to Myrothecium</text:p>
        </text:list-item>
      </text:list>
      <text:h text:style-name="Heading_20_4" text:outline-level="4">Grafické přílohy</text:h>
      <text:p text:style-name="First_20_paragraph">
        <text:a xlink:type="simple" xlink:href="http://ww.taxonweb.cz/media/W1siZiIsIjIwMTMvMDYvMTMvMDVfNDhfMjVfMTUwX19VaGVyX1N5bmdvbml1bV9NYXlhX1JlZF8uSlBHIl1d?sha=65fe4a63" office:name="">
          <text:span text:style-name="Definition">
            <draw:frame svg:width="108pt" svg:height="144pt">
              <draw:image xlink:href="Pictures/0.JPG" xlink:type="simple" xlink:show="embed" xlink:actuate="onLoad"/>
            </draw:frame>
          </text:span>
        </text:a>
        <text:a xlink:type="simple" xlink:href="http://ww.taxonweb.cz/media/W1siZiIsIjIwMTMvMDYvMTMvMDVfNDhfMjVfNTE2X19VaGVyX1N5bmdvbml1bV9wb2RvcGh5bGx1bV9saXN0LkpQRyJdXQ?sha=af4d6207" office:name="">
          <text:span text:style-name="Definition">
            <draw:frame svg:width="108pt" svg:height="144pt">
              <draw:image xlink:href="Pictures/1.JPG" xlink:type="simple" xlink:show="embed" xlink:actuate="onLoad"/>
            </draw:frame>
          </text:span>
        </text:a>
        <text:a xlink:type="simple" xlink:href="http://ww.taxonweb.cz/media/W1siZiIsIjIwMTMvMDYvMTMvMDVfNDhfMjVfODI0X19VaGVyX1N5bmdvbml1bV9TaWx2ZXJfS25pZ2h0Xy5KUEciXV0?sha=b6ee0e4f" office:name="">
          <text:span text:style-name="Definition">
            <draw:frame svg:width="108pt" svg:height="144pt">
              <draw:image xlink:href="Pictures/2.JPG" xlink:type="simple" xlink:show="embed" xlink:actuate="onLoad"/>
            </draw:frame>
          </text:span>
        </text:a>
        <text:a xlink:type="simple" xlink:href="http://ww.taxonweb.cz/media/W1siZiIsIjIwMTMvMDYvMTMvMDVfNDhfMjZfMTQ0X19VaGVyX1N5bmdvbml1bV9HcmVlbl9Hb2xkXy5KUEciXV0?sha=54294af2" office:name="">
          <text:span text:style-name="Definition">
            <draw:frame svg:width="108pt" svg:height="144pt">
              <draw:image xlink:href="Pictures/3.JPG" xlink:type="simple" xlink:show="embed" xlink:actuate="onLoad"/>
            </draw:frame>
          </text:span>
        </text:a>
        <text:a xlink:type="simple" xlink:href="http://ww.taxonweb.cz/media/W1siZiIsIjIwMTMvMDYvMTMvMDVfNDhfMjZfNDM3X19VaGVyX1N5bmdvbml1bV9tYWNyb3BoeWxsdW1fbGlzdC5KUEciXV0?sha=02b5844a" office:name="">
          <text:span text:style-name="Definition">
            <draw:frame svg:width="108pt" svg:height="144pt">
              <draw:image xlink:href="Pictures/4.JPG" xlink:type="simple" xlink:show="embed" xlink:actuate="onLoad"/>
            </draw:frame>
          </text:span>
        </text:a>
        <text:a xlink:type="simple" xlink:href="http://ww.taxonweb.cz/media/W1siZiIsIjIwMTMvMDYvMTMvMDVfNDhfMjZfNzQ2X19VaGVyX1N5bmdvbml1bV9wb2RvcGh5bGx1bV9rdl90ZW5zdHZfLkpQRyJdXQ?sha=cc4d4049" office:name="">
          <text:span text:style-name="Definition">
            <draw:frame svg:width="108pt" svg:height="144pt">
              <draw:image xlink:href="Pictures/5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