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´Zurna´</text:h>
      <text:p text:style-name="Definition_20_Term_20_Tight">Název taxonu</text:p>
      <text:p text:style-name="Definition_20_Definition_20_Tight">Prunus domestica ´Zurna´</text:p>
      <text:p text:style-name="Definition_20_Term_20_Tight">Vědecký název taxonu</text:p>
      <text:p text:style-name="Definition_20_Definition_20_Tight">Prunus salicina (Lindl.) x Prunus cerasifera (Ehrh.)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´Zurna´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registrace 2004</text:p>
      <text:h text:style-name="Heading_20_4" text:outline-level="4">Zařazení</text:h>
      <text:p text:style-name="Definition_20_Term_20_Tight">Fytocenologický původ</text:p>
      <text:p text:style-name="Definition_20_Definition_20_Tight">mezidruhový kříženec slivoně vrbové a myrobalánu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středně širokou, řídkou</text:p>
      <text:p text:style-name="Definition_20_Term_20_Tight">Plody</text:p>
      <text:p text:style-name="Definition_20_Definition_20_Tight">střední, oválné, slupka je žlutá, z části překrytá červeným líčkem, dužnina je výrazně žlutá, šťavnatá, dobře oddělitelná od pecky, chutí je sladká, aromatická, dobrá</text:p>
      <text:p text:style-name="Definition_20_Term_20_Tight">Možnost záměny taxonu (+ rozlišující rozhodný znak)</text:p>
      <text:p text:style-name="Definition_20_Definition_20_Tight">Oproti ´Švestce domácí´ se vyznačuje opět kulatými, světle až tmavě oranžovými plody, které jsou již z dálky viditelné pro svou výraznou oranžovou barvu. Velikost plodu je větší než u ´Švestky domácí´, ale nedosahuje velikosti kultivaru ´Obilnaja´.</text:p>
      <text:h text:style-name="Heading_20_4" text:outline-level="4">Doba zrání</text:h>
      <text:p text:style-name="Definition_20_Term_20_Tight">Doba zrání - poznámka</text:p>
      <text:p text:style-name="Definition_20_Definition_20_Tight">velmi raná,plodová odrůda myrobalánu, zraje 38 dní před odrůdou 'Domácí velkoplodá', zhruba měsíc před ´Švestkou domácí´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vysoká, méně náročná na polohu</text:p>
      <text:p text:style-name="Definition_20_Term_20_Tight">Faktor půdy</text:p>
      <text:p text:style-name="Definition_20_Definition_20_Tight">půdy vyžaduje dobře zásobené vláhou a živinami, jinak jsou plody drobné a předčasně opadají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zpracování, stolní ovoce</text:p>
      <text:p text:style-name="Definition_20_Term_20_Tight">Choroby a škůdci</text:p>
      <text:p text:style-name="Definition_20_Definition_20_Tight">proti napadení šarkou švestek je vysoce odolná</text:p>
      <text:p text:style-name="Definition_20_Term_20_Tight">Růstové i jiné druhově specifické vlastnosti</text:p>
      <text:p text:style-name="Definition_20_Definition_20_Tight">růst středně bujný až slabší</text:p>
      <text:p text:style-name="Definition_20_Term_20_Tight">Plodnost</text:p>
      <text:p text:style-name="Definition_20_Definition_20_Tight">středně brzká, střední, nedosahuje bohatosti a stability jako u kultivaru ´Obilnaja´, ale bývá dostačující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ve všech oblastech i okrajových, hlavně na malých zahrádkách.</text:p>
      <text:h text:style-name="Heading_20_4" text:outline-level="4">Grafické přílohy</text:h>
      <text:p text:style-name="First_20_paragraph">
        <text:a xlink:type="simple" xlink:href="http://ww.taxonweb.cz/media/W1siZiIsIjIwMTMvMDYvMTMvMDVfNDhfMjdfMThfZ29nb2xrb3ZhX1BydW51c19kb21lc3RpY2FfWnVybmFfX3Bsb2R5LmpwZyJdXQ?sha=1060a00c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