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Cotoneaster horizontalis</text:h>
      <text:p text:style-name="Definition_20_Term_20_Tight">Název taxonu</text:p>
      <text:p text:style-name="Definition_20_Definition_20_Tight">Cotoneaster horizontalis</text:p>
      <text:p text:style-name="Definition_20_Term_20_Tight">Vědecký název taxonu</text:p>
      <text:p text:style-name="Definition_20_Definition_20_Tight">Cotoneaster horizontalis</text:p>
      <text:p text:style-name="Definition_20_Term_20_Tight">Český název</text:p>
      <text:p text:style-name="Definition_20_Definition_20_Tight">skalník vodorovný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6" office:name="">
          <text:span text:style-name="Definition">Cotoneaster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Iránsko-turanská oblast</text:p>
      <text:p text:style-name="Definition_20_Term_20_Tight">Biogeografické regiony - poznámka</text:p>
      <text:p text:style-name="Definition_20_Definition_20_Tight">západní čína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Pěstitelská skupina - poznámka</text:p>
      <text:p text:style-name="Definition_20_Definition_20_Tight">listnatý keř opadavý, poloopadavý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(polo)opadavý, poléhavý, někdy až plazivý keř, větve ploše a vodorovně rozložené, výška sotva 50 cm</text:p>
      <text:p text:style-name="Definition_20_Term_20_Tight">Výhony</text:p>
      <text:p text:style-name="Definition_20_Definition_20_Tight">výrazně dvouřadé (- rybí kostra), větévky kaštanové, zpočátku hustě žlutě hřebílkaté</text:p>
      <text:p text:style-name="Definition_20_Term_20_Tight">Pupeny</text:p>
      <text:p text:style-name="Definition_20_Definition_20_Tight">výrazně dvouřadé</text:p>
      <text:p text:style-name="Definition_20_Term_20_Tight">Listy</text:p>
      <text:p text:style-name="Definition_20_Definition_20_Tight">řapíky 1-3 mm, čepel téměř okrouhlá nebo široce eliptická, vzácně obvejčitá, 5-12 mm dlouhá, na rubu pýřitá, většinou špičatá</text:p>
      <text:p text:style-name="Definition_20_Term_20_Tight">Květy</text:p>
      <text:p text:style-name="Definition_20_Definition_20_Tight">květy po 1-2, téměř přisedlé, 5-7 mmv průměru</text:p>
      <text:p text:style-name="Definition_20_Term_20_Tight">Plody</text:p>
      <text:p text:style-name="Definition_20_Definition_20_Tight">červený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I-II (III)</text:p>
      <text:p text:style-name="Definition_20_Term_20_Tight">Faktor vody</text:p>
      <text:p text:style-name="Definition_20_Definition_20_Tight">snese suché půdy</text:p>
      <text:p text:style-name="Definition_20_Term_20_Tight">Faktor půdy</text:p>
      <text:p text:style-name="Definition_20_Definition_20_Tight">nenáročný</text:p>
      <text:p text:style-name="Definition_20_Term_20_Tight">Faktor půdy - vápnomilný</text:p>
      <text:p text:style-name="Definition_20_Definition_20_Tight">✓</text:p>
      <text:h text:style-name="Heading_20_4" text:outline-level="4">Agrotechnické vlastnosti a požadavky</text:h>
      <text:p text:style-name="Definition_20_Term_20_Tight">Řez</text:p>
      <text:p text:style-name="Definition_20_Definition_20_Tight">lze sestřihávat a tvarovat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celou vegetační sezónu</text:p>
      <text:p text:style-name="Definition_20_Term_20_Tight">Použití</text:p>
      <text:p text:style-name="Definition_20_Definition_20_Tight">půdopokryvná rostlina, možno použít v kombinaci i jako monokulturu</text:p>
      <text:h text:style-name="Heading_20_4" text:outline-level="4">Množení</text:h>
      <text:p text:style-name="Definition_20_Term_20_Tight">Odrůdy</text:p>
      <text:p text:style-name="Definition_20_Definition_20_Tight">Variegatus' - vzrůst slabý; listy bělavě pestré, více zvlněné, poněkud větší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