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Hyacinthoides hispanica</text:h>
      <text:p text:style-name="Definition_20_Term_20_Tight">Název taxonu</text:p>
      <text:p text:style-name="Definition_20_Definition_20_Tight">Hyacinthoides hispanica</text:p>
      <text:p text:style-name="Definition_20_Term_20_Tight">Vědecký název taxonu</text:p>
      <text:p text:style-name="Definition_20_Definition_20_Tight">Hyacinthoides hispanica</text:p>
      <text:p text:style-name="Definition_20_Term_20_Tight">Jména autorů, kteří taxon popsali</text:p>
      <text:p text:style-name="Definition_20_Definition_20_Tight">
        <text:a xlink:type="simple" xlink:href="/taxon-authors/308" office:name="">
          <text:span text:style-name="Definition">(Mill.) Rothm.</text:span>
        </text:a>
      </text:p>
      <text:p text:style-name="Definition_20_Term_20_Tight">Český název</text:p>
      <text:p text:style-name="Definition_20_Definition_20_Tight">hyacintovec španělský</text:p>
      <text:p text:style-name="Definition_20_Term_20_Tight">Synonyma (zahradnicky používaný název)</text:p>
      <text:p text:style-name="Definition_20_Definition_20_Tight">Scilla hispanica Mill., S. campanulata Aiton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7" office:name="">
          <text:span text:style-name="Definition">Hyacinthoides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Španělsko, západní Portugalsko,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Dorůstá výšky 20-40 cm a její květenství je složeno ze 6-8 široce zvonkovitých kvítků, postavených vodorovně nebo mírně převisle pravidelně okolo stonku. Vrchol květenství je vzpřímený.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Cibule se vysazují již v září a v říjnu do hloubky 8-10 cm do humózní, mírně vlhké, živné půdy, nejlépe do polostínu. Na sušších stanovištích je v době vegetace vhodná zálivka. Cibule mohou zůstat na jednom stanovišti mnoho let. Je-li nutné je přesadit, vyjmou se po zatažení z půdy a hned se vysadí na nové stanoviště nebo se skladují do další výsadby v mírně vlhké rašelině.</text:p>
      <text:h text:style-name="Heading_20_4" text:outline-level="4">Popisné a identifikační znaky</text:h>
      <text:p text:style-name="Definition_20_Term_20_Tight">Habitus</text:p>
      <text:p text:style-name="Definition_20_Definition_20_Tight">Jednoleté cibule kulovitého až vejčitého tvaru mívají ø 3-6 cm. Ze středu přízemní růžice polovzpřímených řemenovitých listů vyrůstají bezlisté stonky, ukončené řídkým hroznovitým květenstvím, složeným z květů zvonkovitého tvaru. Pod každým květem se nachází dva úzké listeny.</text:p>
      <text:p text:style-name="Definition_20_Term_20_Tight">Kořen</text:p>
      <text:p text:style-name="Definition_20_Definition_20_Tight">Kořeny jsou svazčité a vyrůstají z podpučí cibule.</text:p>
      <text:p text:style-name="Definition_20_Term_20_Tight">Pupeny</text:p>
      <text:p text:style-name="Definition_20_Definition_20_Tight">Jsou uloženy na podpučí cibule</text:p>
      <text:p text:style-name="Definition_20_Term_20_Tight">Listy</text:p>
      <text:p text:style-name="Definition_20_Definition_20_Tight">Polovzpřímené řemenovité a světle zelené.</text:p>
      <text:p text:style-name="Definition_20_Term_20_Tight">Květenství</text:p>
      <text:p text:style-name="Definition_20_Definition_20_Tight">Hrozen.</text:p>
      <text:p text:style-name="Definition_20_Term_20_Tight">Květy</text:p>
      <text:p text:style-name="Definition_20_Definition_20_Tight">Zvonkovité, bílé, růžové a modré barvy.</text:p>
      <text:p text:style-name="Definition_20_Term_20_Tight">Plody</text:p>
      <text:p text:style-name="Definition_20_Definition_20_Tight">Kulovitá třípouzdrá tobolka.</text:p>
      <text:p text:style-name="Definition_20_Term_20_Tight">Semena</text:p>
      <text:p text:style-name="Definition_20_Definition_20_Tight">Černá a drobná.</text:p>
      <text:p text:style-name="Definition_20_Term_20_Tight">Vytrvalost</text:p>
      <text:p text:style-name="Definition_20_Definition_20_Tight">Na vhodném stanovišti dobře vytrvalá.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V případě teplého počasí může rašit již v březnu.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případě teplého a suchého počasí odkvétá již v květnu.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Plně mrazuvzdorná.</text:p>
      <text:p text:style-name="Definition_20_Term_20_Tight">Faktor půdy - poznámka</text:p>
      <text:p text:style-name="Definition_20_Definition_20_Tight">Vyžaduje neutrální až mírně kyselé pH půdy.</text:p>
      <text:h text:style-name="Heading_20_4" text:outline-level="4">Užitné vlastnosti</text:h>
      <text:p text:style-name="Definition_20_Term_20_Tight">Použití</text:p>
      <text:p text:style-name="Definition_20_Definition_20_Tight">Tato půvabná rostlina se nejlépe uplatní v podrostu pod listnatými stromy a keři nebo ve stinných partiích trvalkových záhonů. Na vlhčích stanovištích roste i na plném slunci. Květenství se mohou použít také k řezu.</text:p>
      <text:p text:style-name="Definition_20_Term_20_Tight">Choroby a škůdci</text:p>
      <text:p text:style-name="Definition_20_Definition_20_Tight">V našich podmínkách netrpí chorobami a škůdci.</text:p>
      <text:h text:style-name="Heading_20_4" text:outline-level="4">Množení</text:h>
      <text:p text:style-name="Definition_20_Term_20_Tight">Množení - poznámka</text:p>
      <text:p text:style-name="Definition_20_Definition_20_Tight">Množení je možné dceřinnými cibulkami, výsevem semen a samovýsevem.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8" office:name="">
              <text:span text:style-name="Definition">D 7: záhon před hlavním vchodem do budovy... / ZF - D - Výsadby v okolí budovy D</text:span>
            </text:a>
          </text:p>
        </text:list-item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(Labyrint - 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D 7: základní taxon; ´Queen of the Pinks´ D 9: ´Queen of the Pinks´ - podzim 2014 Labyrint - stinná zahrada: ´Rose Queen´, ´Excelsior´</text:p>
      <text:p text:style-name="Definition_20_Term_20_Tight">Dodavatel</text:p>
      <text:p text:style-name="Definition_20_Definition_20_Tight">D 9: ´Queen of the Pinks´: Jošt Import Heřmanův Městec; Labyrint - stinná zahrada: ´Rose Queen´, ´Excelsior´: Trvalky Semanín</text:p>
      <text:h text:style-name="Heading_20_4" text:outline-level="4">Grafické přílohy</text:h>
      <text:p text:style-name="First_20_paragraph">
        <text:a xlink:type="simple" xlink:href="http://ww.taxonweb.cz/media/W1siZiIsIjIwMjAvMDMvMTMvMDhfMjVfMDNfMTY2X0h5YWNpbnRob2lkZXNfaGlzcGFuaWNhX2hhYml0dXNfcm9zdGxpbnkuSlBHIl1d?sha=28bed62f" office:name="">
          <text:span text:style-name="Definition">
            <draw:frame svg:width="492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TMvMDhfMjVfNTNfMzlfSHlhY2ludGhvaWRlc19oaXNwYW5pY2FfZGV0YWlsX2t2X3R1LkpQRyJdXQ?sha=89abb0d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TMvMDhfMjdfMTVfMjk3X0h5YWNpbnRob2lkZXNfaGlzcGFuaWNhX1doaXRlX0JlbGxzXy5KUEciXV0?sha=317ba55a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MvMTMvMDhfMjhfMDBfNDQwX0h5YWNpbnRob2lkZXNfaGlzcGFuaWNhX2N2Li5KUEciXV0?sha=0275ab9a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AvMDMvMTMvMDhfMjhfNDJfNTIwX0h5YWNpbnRob2lkZXNfaGlzcGFuaWNhX3Bsb2RlbnN0dl8uSlBHIl1d?sha=fb9fb0ab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AvMDMvMTMvMDhfMjlfMjlfNjk1X0h5YWNpbnRob2lkZXNfaGlzcGFuaWNhX2NpYnVsZS5qcGciXV0?sha=64775742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  <text:a xlink:type="simple" xlink:href="http://ww.taxonweb.cz/media/W1siZiIsIjIwMjQvMDQvMjQvMDhfNDFfMzZfMTg2X0h5YWNpbnRob2lkZXNfaGlzcGFuaWNhX1FlZW5fb2ZfUGlua18zXy5KUEciXV0?sha=c38e215d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