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Artemisia absinthium</text:h>
      <text:p text:style-name="Definition_20_Term_20_Tight">Název taxonu</text:p>
      <text:p text:style-name="Definition_20_Definition_20_Tight">Artemisia absinthium</text:p>
      <text:p text:style-name="Definition_20_Term_20_Tight">Vědecký název taxonu</text:p>
      <text:p text:style-name="Definition_20_Definition_20_Tight">Artemisia absinthium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pelyněk pravý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Oblast Euroasie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50 cm až 150 cm</text:p>
      <text:p text:style-name="Definition_20_Term_20_Tight">Listy</text:p>
      <text:p text:style-name="Definition_20_Definition_20_Tight">Řapíkaté, vejčité, stříbrno-zelené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Žluté, drobné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Hnědá, na jednom konci okrouhlá na druhém zašpičatělá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půdy propustné, lehké</text:p>
      <text:h text:style-name="Heading_20_4" text:outline-level="4">Užitné vlastnosti</text:h>
      <text:p text:style-name="Definition_20_Term_20_Tight">Použití - pro trvalky</text:p>
      <text:p text:style-name="Definition_20_Definition_20_Tight">KSss - Kamenitá stanoviště - skalnatá step (štěrk, suť, skalnatý záhon), KSsk - Kamenitá stanoviště - mělký půdní profil na souvislé hornině a KSsš - Kamenitá stanoviště - skalní štěrbiny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