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Verbascum bombyciferum</text:h>
      <text:p text:style-name="Definition_20_Term_20_Tight">Název taxonu</text:p>
      <text:p text:style-name="Definition_20_Definition_20_Tight">Verbascum bombyciferum</text:p>
      <text:p text:style-name="Definition_20_Term_20_Tight">Vědecký název taxonu</text:p>
      <text:p text:style-name="Definition_20_Definition_20_Tight">Verbascum bombyciferum</text:p>
      <text:p text:style-name="Definition_20_Term_20_Tight">Jména autorů, kteří taxon popsali</text:p>
      <text:p text:style-name="Definition_20_Definition_20_Tight">
        <text:a xlink:type="simple" xlink:href="/taxon-authors/313" office:name="">
          <text:span text:style-name="Definition">Boiss</text:span>
        </text:a>
      </text:p>
      <text:p text:style-name="Definition_20_Term_20_Tight">Odrůda</text:p>
      <text:p text:style-name="Definition_20_Definition_20_Tight">´Polarsommer´</text:p>
      <text:p text:style-name="Definition_20_Term_20_Tight">Český název</text:p>
      <text:p text:style-name="Definition_20_Definition_20_Tight">divizna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0" office:name="">
          <text:span text:style-name="Definition">Verbascum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Iránsko-turanská oblast</text:p>
      <text:p text:style-name="Definition_20_Term_20_Tight">Biogeografické regiony - poznámka</text:p>
      <text:p text:style-name="Definition_20_Definition_20_Tight">Turecko</text:p>
      <text:h text:style-name="Heading_20_4" text:outline-level="4">Zařazení</text:h>
      <text:p text:style-name="Definition_20_Term_20_Tight">Pěstitelská skupina</text:p>
      <text:p text:style-name="Definition_20_Definition_20_Tight">Dvouletka pravá a Trvalka stálezelená</text:p>
      <text:p text:style-name="Definition_20_Term_20_Tight">Pěstitelská skupina - poznámka</text:p>
      <text:p text:style-name="Definition_20_Definition_20_Tight">dvouletka pravá až krátkověká trvalka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s velkou přízemní růžicí listů a vzpřímenou až 160 cm vysokou silnou lodyhou ukončenou květenstvím. Výrazná architektonická rostlina s nápadnou strukturou. Celá rostlina hustě bílé vlnatá</text:p>
      <text:p text:style-name="Definition_20_Term_20_Tight">Kořen</text:p>
      <text:p text:style-name="Definition_20_Definition_20_Tight">silný, kůlový</text:p>
      <text:p text:style-name="Definition_20_Term_20_Tight">Výhony</text:p>
      <text:p text:style-name="Definition_20_Definition_20_Tight">lodyha přímá, tuhá, řídce větvená, olistěná, výrazně bíle vlnatá, až 160 cm vysoká</text:p>
      <text:p text:style-name="Definition_20_Term_20_Tight">Listy</text:p>
      <text:p text:style-name="Definition_20_Definition_20_Tight">stálezelené, celokrajné, vejčitě kopinaté,měkké, výrazně vlnatě chlupaté; uspořádány v mohutné přízemní růžici; lodyžní listy se směrem nahoru zmenšují; stříbřitě šedé</text:p>
      <text:p text:style-name="Definition_20_Term_20_Tight">Květenství</text:p>
      <text:p text:style-name="Definition_20_Definition_20_Tight">dlouhý, téměř nevětvený lichoklas, složený z hustých 3-7 květých svazečků, žluté barvy s nápadnou hustou bílou vlnou</text:p>
      <text:p text:style-name="Definition_20_Term_20_Tight">Květy</text:p>
      <text:p text:style-name="Definition_20_Definition_20_Tight">5 -četné, žluté</text:p>
      <text:p text:style-name="Definition_20_Term_20_Tight">Plody</text:p>
      <text:p text:style-name="Definition_20_Definition_20_Tight">tobolka</text:p>
      <text:p text:style-name="Definition_20_Term_20_Tight">Dlouhověkost</text:p>
      <text:p text:style-name="Definition_20_Definition_20_Tight">na přirozeném stanovišti pravá dvouletka nebo krátkověká trvalka. V zahradnické praxi nejčastěji jako krátkověká trvalky v trvalkových výsadbách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teplo, výhřevné stanoviště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propustná, suchá i zhoršené kvality - vysoký obsah skeletu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nejatraktivnější v době květu VI.-VIII., listem okrasná po celé vegeratční období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solitéra, menší skupiny; vzhledem ke své velikosti se lépe uplatní na stanovištích s dostatkem prostoru</text:p>
      <text:p text:style-name="Definition_20_Term_20_Tight">Použití</text:p>
      <text:p text:style-name="Definition_20_Definition_20_Tight">rostlina pro přírodě blízká společenstva - optimalizované směsi, štěrkové záhony, stepní společenstva</text:p>
      <text:p text:style-name="Definition_20_Term_20_Tight">Růstové i jiné druhově specifické vlastnosti</text:p>
      <text:p text:style-name="Definition_20_Definition_20_Tight">krátkověká - 2 - 3 roky na stanovišti; přesévá se v místě výsadby</text:p>
      <text:p text:style-name="Definition_20_Term_20_Tight">Doporučený spon pro výsadbu</text:p>
      <text:p text:style-name="Definition_20_Definition_20_Tight">při výsadbě ve skupinách 60 - 80 cm od sebe</text:p>
      <text:h text:style-name="Heading_20_4" text:outline-level="4">Množení</text:h>
      <text:p text:style-name="Definition_20_Term_20_Tight">Množení</text:p>
      <text:p text:style-name="Definition_20_Definition_20_Tight">Generativní a Kořenové řízky</text:p>
      <text:p text:style-name="Definition_20_Term_20_Tight">Množení - poznámka</text:p>
      <text:p text:style-name="Definition_20_Definition_20_Tight">semenem snadno a rychle</text:p>
      <text:p text:style-name="Definition_20_Term_20_Tight">Odrůdy</text:p>
      <text:p text:style-name="Definition_20_Definition_20_Tight">´Poalarsommer´- hybridní původ (V. bombyciferum x V. olympicum) – méně stříbrná než základní taxon, ale také méně vyhraněná k suchu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 (svah pod protihlukovou stěnou)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3: výsev I/2015, výsadba VI/2015, předpěstování ze semen</text:p>
      <text:p text:style-name="Definition_20_Term_20_Tight">Dodavatel</text:p>
      <text:p text:style-name="Definition_20_Definition_20_Tight">D 3: Jelitto - Staudensammen</text:p>
      <text:p text:style-name="Definition_20_Term">Odkazy</text:p>
      <text:list text:style-name="L2">
        <text:list-item>
          <text:p text:style-name="P2">Griel Norbert. Verbascum - Arten. Königskerzen für dynamische Gärten. 2022. Gartenpraxis. 48(10), 8-15. ISSN 0341-2105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MvMTUvMjJfMThfNTlfNTUwX1ZlcmJhc2N1bV9ib21iaWNpZmVydW1fMl8uanBnIl1d?sha=edeab20b" office:name="">
          <text:span text:style-name="Definition">
            <draw:frame svg:width="716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TIvMDUvMTRfMDRfNTFfMzY1X1ZlcmJhc2N1bV9ib21iaWNpZmVydW1fMl8uSlBHIl1d?sha=eeea145d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TIvMDUvMTRfMDlfMTlfNjk2X1ZlcmJhc2N1bV9ib21iaWNpZmVydW1fM18uSlBHIl1d?sha=3edfa7f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