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tectorum</text:h>
      <text:p text:style-name="Definition_20_Term_20_Tight">Název taxonu</text:p>
      <text:p text:style-name="Definition_20_Definition_20_Tight">Sempervivum tectorum</text:p>
      <text:p text:style-name="Definition_20_Term_20_Tight">Vědecký název taxonu</text:p>
      <text:p text:style-name="Definition_20_Definition_20_Tight">Sempervivum tectorum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netřesk střešní</text:p>
      <text:p text:style-name="Definition_20_Term_20_Tight">Synonyma (zahradnicky používaný název)</text:p>
      <text:p text:style-name="Definition_20_Definition_20_Tight">Sempervivum murale Bor., Sempervivum royanum Corr.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tectorum</text:p>
      <text:p text:style-name="Definition_20_Term_20_Tight">Nadřazená kategorie</text:p>
      <text:p text:style-name="Definition_20_Definition_20_Tight">
        <text:a xlink:type="simple" xlink:href="/t/2553" office:name="">
          <text:span text:style-name="Definition">Sempervivum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Appeniny, Alpy, Pyreneje, druhotně téměř po celé Evropě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skály, druhotně kamenné zídky apod. do montanního stupně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sukulentní listové růžice s dceřinými růžicemi na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0.1-0.3 m, hustě listnaté, po odkvětu odumírající</text:p>
      <text:p text:style-name="Definition_20_Term_20_Tight">Listy</text:p>
      <text:p text:style-name="Definition_20_Definition_20_Tight">spirálně sestavené v husté růžici, hrotnatě vejčité, ploché a masité, lysé s brvitými okraji, zpravidla s červenými špičkami</text:p>
      <text:p text:style-name="Definition_20_Term_20_Tight">Květenství</text:p>
      <text:p text:style-name="Definition_20_Definition_20_Tight">hvězdicovitě rozbíhavé vijany</text:p>
      <text:p text:style-name="Definition_20_Term_20_Tight">Květy</text:p>
      <text:p text:style-name="Definition_20_Definition_20_Tight">aktinomorfní, různoobalné s žláznatými kalichy, volnoplátečné, hvězdicovitě 12ti až 16tičetné (petaly brvité, růžově purpurové se zelenými středními pruhy), diplostemonické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zaměnitelné s robustními červeně kvetoucími druhy typové sekce: Sempervivum calcareum Jord. (květy zelenobílé s červenými bázemi, šedozelené růžice), Sempervivum marmoreum Griseb. (purpurové, bělavě lemované petaly) - vše ještě komplikováno množstvím hybridů</text:p>
      <text:p text:style-name="Definition_20_Term_20_Tight">Dlouhověkost</text:p>
      <text:p text:style-name="Definition_20_Definition_20_Tight">dlouhověká (růžice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20-30 týdnů</text:p>
      <text:p text:style-name="Definition_20_Term_20_Tight">Odrůdy</text:p>
      <text:p text:style-name="Definition_20_Definition_20_Tight">odrůdy lišící se velikostí a probarvením listů od žlutozelených (´Royanum´, ´Limelight´) po purpurové (´Sunset´, ´Atropurpureum´)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Parnell J., Favarger C. (1990): Notes on Sempervivum L. and Jovibarba Opiz. Botanical Journal of Linnean Society 103 (3): 216-220; Šinko M., Uher J. (2012): Rozchodníky a netřesky 5: Sempervivu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DQvMTBfMzlfMDRfOTMxX19VaGVyX1NlbXBlcnZpdnVtLnRlY3RvcnVtX3ppbWEuSlBHIl1d?sha=687baab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DQvMTBfMzlfMDVfMjk3X19VaGVyX1NlbXBlcnZpdnVtLnRlY3RvcnVtX2xfdG8uSlBHIl1d?sha=6ab80b6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DQvMTBfMzlfMDVfNzAzX19VaGVyX1NlbXBlcnZpdnVtLnRlY3RvcnVtX2t2X3R5LkpQRyJdXQ?sha=d59cc3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BfMzdfMzQzX19VaGVyX1NlbXBlcnZpdnVtLnRlY3RvcnVtLlJveWFudW0uSlBHIl1d?sha=e22ad6a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BfMzhfMjM3X19VaGVyX1NlbXBlcnZpdnVtLlRvcGF6LkpQRyJdXQ?sha=e45e20f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BfMzhfNTM2X19VaGVyX1NlbXBlcnZpdnVtLlNlcmVuYS5KUEciXV0?sha=f778d39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BfMzhfODE4X19VaGVyX1NlbXBlcnZpdnVtLkdhbGFoYWQuSlBHIl1d?sha=c318cc7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BfMzlfMTI2X19VaGVyX1NlbXBlcnZpdnVtLkRhcmsuQmVhdXR5LkpQRyJdXQ?sha=bc6940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EvMDQvMTBfMzlfMDZfMTY2X19VaGVyX1NlbXBlcnZpdnVtLmNhbGNhcmV1bS5UZWRlcmhlaXQuSlBHIl1d?sha=5f109f6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EvMDQvMTBfNDNfMDRfODYzX19VaGVyX1NlbXBlcnZpdnVtLmNhbGNhcmV1bS5JdGFsaWEuSlBHIl1d?sha=021070d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EvMDQvMTBfNDNfMDVfMjQxX19VaGVyX1NlbXBlcnZpdnVtLmNhbGNhcmV1bS5UZWRlcmhlaXQuSlBHIl1d?sha=49e2ef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EvMDkvMTVfMDVfMDFfMTk4X0lNR182MDEyLkpQRyJdXQ?sha=191718d7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EvMDkvMTVfMDVfMDNfOTY4X0lNR182MDMwLkpQRyJdXQ?sha=1df71fe1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UvMDEvMTcvMTNfMDJfNDdfOThfSU1HXzU0NzQuSlBHIl1d?sha=49ce8b70" office:name="">
          <text:span text:style-name="Definition">
            <draw:frame svg:width="800pt" svg:height="600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UvMDEvMTcvMTNfMDJfNDhfNzUzX0lNR185MjU3LkpQRyJdXQ?sha=bc18f865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