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Pinus banksiana</text:h>
      <text:p text:style-name="Definition_20_Term_20_Tight">Název taxonu</text:p>
      <text:p text:style-name="Definition_20_Definition_20_Tight">Pinus banksiana</text:p>
      <text:p text:style-name="Definition_20_Term_20_Tight">Vědecký název taxonu</text:p>
      <text:p text:style-name="Definition_20_Definition_20_Tight">Pinus banksiana</text:p>
      <text:p text:style-name="Definition_20_Term_20_Tight">Jména autorů, kteří taxon popsali</text:p>
      <text:p text:style-name="Definition_20_Definition_20_Tight">
        <text:a xlink:type="simple" xlink:href="/taxon-authors/341" office:name="">
          <text:span text:style-name="Definition">Lamb.</text:span>
        </text:a>
      </text:p>
      <text:p text:style-name="Definition_20_Term_20_Tight">Český název</text:p>
      <text:p text:style-name="Definition_20_Definition_20_Tight">borovice Banksova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8" office:name="">
          <text:span text:style-name="Definition">Pinus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Severoamerická atlantická oblast (východ SA)</text:p>
      <text:p text:style-name="Definition_20_Term_20_Tight">Biogeografické regiony - poznámka</text:p>
      <text:p text:style-name="Definition_20_Definition_20_Tight">značně velký areál ve východní a střední části Kanady a kolem Velkých jezer v severovýchodní části USA, vyskytuje se od nížin až do pahorkatin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5-20 m velký strom, vyznačující se poměrně velkou růstovou variabilitou, která je podmíněna nejen geneticky, ale také stanovištně. Známé jsou vedle stromovitých typů, také četné keřovitě rostoucí formy. Vedle jedinců s průběžnými rovnými kmeny, vytváří také četně vícekmenné či pokřiveně rostoucí typy. Vyznačuje se řídce stavěnou a nepřeslenitě uspořádanou korunou.</text:p>
      <text:p text:style-name="Definition_20_Term_20_Tight">Výhony</text:p>
      <text:p text:style-name="Definition_20_Definition_20_Tight">zprvu žlutozelené, později na vyzrálých částech až červenohnědé, na některých stanovištích na terminálních výhonech dvojčlánkové. Hlavní výhon může vytvářet dva přesleny během jednoho vegetačního cyklu.</text:p>
      <text:p text:style-name="Definition_20_Term_20_Tight">Pupeny</text:p>
      <text:p text:style-name="Definition_20_Definition_20_Tight">podlouhle vejčité až válcovitě protažené, silně pryskyřičnaté, často s pryskyřičnými krystaly na povrchu.</text:p>
      <text:p text:style-name="Definition_20_Term_20_Tight">Listy</text:p>
      <text:p text:style-name="Definition_20_Definition_20_Tight">na větvičce poměrně řídce postavené a krátko vytrvávající (3 roky), žlutavě nebo světle zelené, pokroucené podél své vlastní osy, uspořádané po 2 jehlicích ve svazečku, vzájemně zakřivené, relativně krátké a tlusté (25-50 x 2 mm velké), jehlice ve svazečku od sebe navíc odstálé - tvořící otevřené písmeno "V".</text:p>
      <text:p text:style-name="Definition_20_Term_20_Tight">Plody</text:p>
      <text:p text:style-name="Definition_20_Definition_20_Tight">šištice dosahují 3-5 cm, jsou asymetrické a dlouho vytrvávají na stromech, dokonce často i na již odumřelých větvích. Tvaru jsou podlouhle kuželovitého a uspořádány jsou zpravidla po 2-3 ks. Jejich světle hnědé štítky jsou s malým pupkem a bez ostnů.</text:p>
      <text:p text:style-name="Definition_20_Term_20_Tight">Kůra a borka</text:p>
      <text:p text:style-name="Definition_20_Definition_20_Tight">hnědošedá a šupinatá, později podélně brázditá</text:p>
      <text:p text:style-name="Definition_20_Term_20_Tight">Možnost záměny taxonu (+ rozlišující rozhodný znak)</text:p>
      <text:p text:style-name="Definition_20_Definition_20_Tight">Pinus contorta - mladé letorosty jsou slabě ojíněné, jehlice ve svazačku po dvou, ale poněkud delší (zpravidla 50-70 x 1,5-2 mm velké) a tmavě zelené, jehlice ve svazečku silně pokroucené a k sobě vzájemně přilehlé, štítky šištic s nápadnými ostny a alespoň na bázi zřetelně vyklenuté, rovněž dlouho vytrvávající na dřevině.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snáší jen lehké přistínění, jednoznačně upřednostňuje stanoviště dostatečně osvětlená, při nedostatku světla rychle chřadne.</text:p>
      <text:p text:style-name="Definition_20_Term_20_Tight">Faktor tepla</text:p>
      <text:p text:style-name="Definition_20_Definition_20_Tight">zcela mrazuvzdorná, vhodná především do oblastí I- III (IV.)</text:p>
      <text:p text:style-name="Definition_20_Term_20_Tight">Faktor vody</text:p>
      <text:p text:style-name="Definition_20_Definition_20_Tight">velmi tolerantní druh rostoucí i na extrémně suchých stanovištích,nesnáší pouze půdy zamokřené.</text:p>
      <text:p text:style-name="Definition_20_Term_20_Tight">Faktor půdy</text:p>
      <text:p text:style-name="Definition_20_Definition_20_Tight">velmi nenáročná, dobře roste i na půdách písčitých, kamenitých, devastovaných a obecně minerálně chudých, i na skalách, vyžaduje kyselé hodnoty pH.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především skupinové, na půdy chudé, devastované a do poloh silně degradovaných, vyniká v kontextu s kameny a hrubými materiály, také všude tam, kde může vyniknout její křivolaký růst a mnohdy řídký vzhled.</text:p>
      <text:p text:style-name="Definition_20_Term_20_Tight">Choroby a škůdci</text:p>
      <text:p text:style-name="Definition_20_Definition_20_Tight">v oblastech se zvýšeným infekčním tlakem houbových chorob je vhodná chemická ochrana jehlic, zvláště u menších exemplářů.</text:p>
      <text:p text:style-name="Definition_20_Term_20_Tight">Růstové i jiné druhově specifické vlastnosti</text:p>
      <text:p text:style-name="Definition_20_Definition_20_Tight">v prvních 20 letech života rychle roste, později naopak spíše pomalu rostoucí dřevina, dobře snáší znečištění a mětské prostředí, lesnicky využívána</text:p>
      <text:h text:style-name="Heading_20_4" text:outline-level="4">Množení</text:h>
      <text:p text:style-name="Definition_20_Term_20_Tight">Množení</text:p>
      <text:p text:style-name="Definition_20_Definition_20_Tight">Přímý výsev</text:p>
      <text:p text:style-name="Definition_20_Term_20_Tight">Množení - poznámka</text:p>
      <text:p text:style-name="Definition_20_Definition_20_Tight">takřka výhradně generativně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