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Cynoglossum amabile</text:h>
      <text:p text:style-name="Definition_20_Term_20_Tight">Název taxonu</text:p>
      <text:p text:style-name="Definition_20_Definition_20_Tight">Cynoglossum amabile</text:p>
      <text:p text:style-name="Definition_20_Term_20_Tight">Vědecký název taxonu</text:p>
      <text:p text:style-name="Definition_20_Definition_20_Tight">Cynoglossum amabile</text:p>
      <text:p text:style-name="Definition_20_Term_20_Tight">Jména autorů, kteří taxon popsali</text:p>
      <text:p text:style-name="Definition_20_Definition_20_Tight">
        <text:a xlink:type="simple" xlink:href="/taxon-authors/373" office:name="">
          <text:span text:style-name="Definition">Stapf, Otto Drummond, James Ramsey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81" office:name="">
          <text:span text:style-name="Definition">Cynoglossum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Indočínská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 a Dvouletka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