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Dianthus spiculifolius</text:h>
      <text:p text:style-name="Definition_20_Term_20_Tight">Název taxonu</text:p>
      <text:p text:style-name="Definition_20_Definition_20_Tight">Dianthus spiculifolius</text:p>
      <text:p text:style-name="Definition_20_Term_20_Tight">Vědecký název taxonu</text:p>
      <text:p text:style-name="Definition_20_Definition_20_Tight">Dianthus spiculifolius</text:p>
      <text:p text:style-name="Definition_20_Term_20_Tight">Jména autorů, kteří taxon popsali</text:p>
      <text:p text:style-name="Definition_20_Definition_20_Tight">
        <text:a xlink:type="simple" xlink:href="/taxon-authors/418" office:name="">
          <text:span text:style-name="Definition">Schur</text:span>
        </text:a>
      </text:p>
      <text:p text:style-name="Definition_20_Term_20_Tight">Český název</text:p>
      <text:p text:style-name="Definition_20_Definition_20_Tight">hvozdík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Východní Karpaty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vytrvalá bylina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Volně trsnatá bylina, 15 cm vysoká</text:p>
      <text:p text:style-name="Definition_20_Term_20_Tight">Kořen</text:p>
      <text:p text:style-name="Definition_20_Definition_20_Tight">plazivý oddenek</text:p>
      <text:p text:style-name="Definition_20_Term_20_Tight">Květy</text:p>
      <text:p text:style-name="Definition_20_Definition_20_Tight">světle nebo tmavě růžový, třepenitý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tmavě hnědá až černá, vrásčitá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VPs - Volné plochy stepního charakteru (živné půdy s vysokým obsahem Ca) a KSss - Kamenitá stanoviště - skalnatá step (štěrk, suť, skalnatý záhon)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