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Aglaonema commutatum</text:h>
      <text:p text:style-name="Definition_20_Term_20_Tight">Název taxonu</text:p>
      <text:p text:style-name="Definition_20_Definition_20_Tight">Aglaonema commutatum</text:p>
      <text:p text:style-name="Definition_20_Term_20_Tight">Vědecký název taxonu</text:p>
      <text:p text:style-name="Definition_20_Definition_20_Tight">Aglaonema commutatum</text:p>
      <text:p text:style-name="Definition_20_Term_20_Tight">Jména autorů, kteří taxon popsali</text:p>
      <text:p text:style-name="Definition_20_Definition_20_Tight">
        <text:a xlink:type="simple" xlink:href="/taxon-authors/430" office:name="">
          <text:span text:style-name="Definition">Schott (1869)</text:span>
        </text:a>
      </text:p>
      <text:p text:style-name="Definition_20_Term_20_Tight">Odrůda</text:p>
      <text:p text:style-name="Definition_20_Definition_20_Tight">´White Rajah´</text:p>
      <text:p text:style-name="Definition_20_Term_20_Tight">Synonyma (zahradnicky používaný název)</text:p>
      <text:p text:style-name="Definition_20_Definition_20_Tight">Aglaonema elegans Engler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maculatum (J.D.Hook.) Nicolson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Sundy (Celebes) a Filipíny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 při březích vodních toků, do 800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 pohledně rozloženými, dlouze řapíkatými listy</text:p>
      <text:p text:style-name="Definition_20_Term_20_Tight">Kořen</text:p>
      <text:p text:style-name="Definition_20_Definition_20_Tight">adventivní, provazcovité, bílé</text:p>
      <text:p text:style-name="Definition_20_Term_20_Tight">Výhony</text:p>
      <text:p text:style-name="Definition_20_Definition_20_Tight">vzpřímené, až metr vysoké, masité, hustě spirálně olistěné</text:p>
      <text:p text:style-name="Definition_20_Term_20_Tight">Listy</text:p>
      <text:p text:style-name="Definition_20_Definition_20_Tight">blanitě pochvatě řapíkaté, temně zelené, hrotnatě elipčité nebo vejčité, s popelavou nebo krémovou variegací v blocích</text:p>
      <text:p text:style-name="Definition_20_Term_20_Tight">Květenství</text:p>
      <text:p text:style-name="Definition_20_Definition_20_Tight">úžlabní palice s různopohlavnými kvítky, vespod pistillátními, výše samčími, s téměř přisedlými, bledě zelenými nebo bělavými toulci</text:p>
      <text:p text:style-name="Definition_20_Term_20_Tight">Květy</text:p>
      <text:p text:style-name="Definition_20_Definition_20_Tight">různopohlavné, nahé, samičí v počtu 10-20, zelené s disk.bliznami, samčí krémové, se čtyřmi tyčinkami, stěsnané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 zralosti žluté, červeně přebarvující vejčité bobule s jediným semenem</text:p>
      <text:p text:style-name="Definition_20_Term_20_Tight">Semena</text:p>
      <text:p text:style-name="Definition_20_Definition_20_Tight">elipčitá, veliká (bobuli téměř zcela vyplňující)</text:p>
      <text:p text:style-name="Definition_20_Term_20_Tight">Možnost záměny taxonu (+ rozlišující rozhodný znak)</text:p>
      <text:p text:style-name="Definition_20_Definition_20_Tight">extrémně proměnlivý, zjevně však uměle postavený taxon vzhledem k obligátní variegaci sotva zaměnitelný: blízké A. marantifolium Blume, A. stenophyllum Merrill nebo A. philippinense Engler jsou vesměs zelenolisté, popelavá variegace širokolisté A. crispum (P.&amp; M.) Nicolson s řapíky rozedraně pochvatými splývá v souběžných pruzích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v domovině v době dešťů, v kultivaci prakticky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12-24 klux (v létě až 90% stínění), přizpůsobivá nedostatku světla (až 400 lux), pro dlouhodobé udržení kvality v bytech cca 1 klux</text:p>
      <text:p text:style-name="Definition_20_Term_20_Tight">Faktor tepla</text:p>
      <text:p text:style-name="Definition_20_Definition_20_Tight">produkce 22°C-26°C množení, poté 18°C-28°C/18°C; otužilý taxon přečkávající i teploty pod 12°C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askomycety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10 cm hrnky (1 řízek), 12-14 cm hrnky (3 řízky) - dopěstování 20-24 rostlin na m2; pro větší rostliny také hrnky 18 cm nebo větší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 nepříznivých podmínkách (výživa, nedostatek světla) abortují</text:p>
      <text:p text:style-name="Definition_20_Term_20_Tight">Doba kultivace</text:p>
      <text:p text:style-name="Definition_20_Definition_20_Tight">v 12 cm hrnkách zhruba dvacet týdnů</text:p>
      <text:p text:style-name="Definition_20_Term_20_Tight">Odrůdy</text:p>
      <text:p text:style-name="Definition_20_Definition_20_Tight">množství odrůd s pochybnými vztahy k typovým taxonům - ´Bangkok´, ´Indo Queen´, ´Maria´, ´Calypso´, ´Amelia´, ´Lilliput´, ´Mondo Bay´, ´Romeo´, ´Tigress´ atd. s popelavou variegací (podobně i ´Silver Queen´ a ´Emerald Bay´: zjevně hybridy s A. nitidum), ´White Rajah´, ´Brilliant´, ´Malay Beauty´, ´Deborah´ a ´Key Lime´ s variegací krémovou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Aglaonema: roční obrat 1 475 000 eur (543 000 prod.rostlin) - ve VBN statistikách na 101. příčce v žebříčku hrnkových květin (2010); vedle kategorie "overig" nejprodávanější ´Silver Queen´ (132 tis.prod.rostlin) a ´Maria´ (125 tis.rostlin)</text:p>
      <text:p text:style-name="Definition_20_Term">Odkazy</text:p>
      <text:list text:style-name="L2">
        <text:list-item>
          <text:p text:style-name="P2">Nicolson D.H. (1969): A revision of the genus Aglaonema (Araceae). Smithsonian Contr.Botany 1:1-69 (Washington) -- Chen J.&amp; al. (2003): Cultural guidelines for commercial production of interiorscape Aglaonema. IFAS circ.ENH975:1-5 -- Chen J. (2004): Genet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RfMDNfMjI3X19VaGVyX0FnbGFvbmVtYV9jb21tdXRhdHVtX2t2X3RlbnN0dl8uSlBHIl1d?sha=cc84734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MDNfNTg1X19VaGVyX0FnbGFvbmVtYV9CYW5na29rXy5KUEciXV0?sha=8d21245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RfMDNfODkwX19VaGVyX0FnbGFvbmVtYV9jb21tdXRhdHVtX3Zhci5tYWN1bGF0dW0uSlBHIl1d?sha=8384158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RfMDRfMTY0X19VaGVyX0FnbGFvbmVtYV9NYWxheV9CZWF1dHlfLkpQRyJdXQ?sha=c6d7508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TRfMDRfNDU2X19VaGVyX0FnbGFvbmVtYV9TaWx2ZXJfUXVlZW5fLkpQRyJdXQ?sha=70359561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.taxonweb.cz/media/W1siZiIsIjIwMTMvMDYvMTMvMDVfNTRfMDRfNzUyX19VaGVyX0FnbGFvbmVtYV9jb21tdXRhdHVtX3Bsb2RlbnN0dl8uSlBHIl1d?sha=eeaf783b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