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Nematanthus tessmannii</text:h>
      <text:p text:style-name="Definition_20_Term_20_Tight">Název taxonu</text:p>
      <text:p text:style-name="Definition_20_Definition_20_Tight">Nematanthus tessmannii</text:p>
      <text:p text:style-name="Definition_20_Term_20_Tight">Vědecký název taxonu</text:p>
      <text:p text:style-name="Definition_20_Definition_20_Tight">Nematanthus tessmannii</text:p>
      <text:p text:style-name="Definition_20_Term_20_Tight">Jména autorů, kteří taxon popsali</text:p>
      <text:p text:style-name="Definition_20_Definition_20_Tight">
        <text:a xlink:type="simple" xlink:href="/taxon-authors/440" office:name="">
          <text:span text:style-name="Definition">D.L.Denham (Hoehne) Chautems (1958,...</text:span>
        </text:a>
      </text:p>
      <text:p text:style-name="Definition_20_Term_20_Tight">Synonyma (zahradnicky používaný název)</text:p>
      <text:p text:style-name="Definition_20_Definition_20_Tight">Hypocyrta tessmannii Hoehne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6" office:name="">
          <text:span text:style-name="Definition">Nematanthus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(ze Sao Paula přes Paraná k Rio Grande do Sul)</text:p>
      <text:h text:style-name="Heading_20_4" text:outline-level="4">Zařazení</text:h>
      <text:p text:style-name="Definition_20_Term_20_Tight">Fytocenologický původ</text:p>
      <text:p text:style-name="Definition_20_Definition_20_Tight">podhorské deštné lesy Mata Atlantica do 600 m nadmořské výšky</text:p>
      <text:p text:style-name="Definition_20_Term_20_Tight">Pěstitelská skupina</text:p>
      <text:p text:style-name="Definition_20_Definition_20_Tight">Interiérová rostlina okrasná květem</text:p>
      <text:p text:style-name="Definition_20_Term_20_Tight">Pěstitelská skupina - poznámka</text:p>
      <text:p text:style-name="Definition_20_Definition_20_Tight">závěsné košíky, zelené stěny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vystoupavě rostoucí drobnolistý epifyt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vystoupavé až přepadavé, přes půl metru dlouhé, olysávající, vstřícně olistěné</text:p>
      <text:p text:style-name="Definition_20_Term_20_Tight">Listy</text:p>
      <text:p text:style-name="Definition_20_Definition_20_Tight">v páru nestejné, řapíkaté, vejčitě elipčité, do 0.1 m dlouhé, masité, olysávající (vespod však s pýřitou nervaturou)</text:p>
      <text:p text:style-name="Definition_20_Term_20_Tight">Květenství</text:p>
      <text:p text:style-name="Definition_20_Definition_20_Tight">dvou- až čtyřkvěté vrcholíky v paždí listů</text:p>
      <text:p text:style-name="Definition_20_Term_20_Tight">Květy</text:p>
      <text:p text:style-name="Definition_20_Definition_20_Tight">oboupohlavné, břichatě souměrné, různoobalné, srostloplátečné s nafouklou korunní trubkou, pýřité, žluté s kaštanovým proužkováním, se silně redukovanými korunními cípy, pětičetné, resupinátní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červenohnědé dvoupouzdré bobule</text:p>
      <text:p text:style-name="Definition_20_Term_20_Tight">Semena</text:p>
      <text:p text:style-name="Definition_20_Definition_20_Tight">elipčitá</text:p>
      <text:p text:style-name="Definition_20_Term_20_Tight">Možnost záměny taxonu (+ rozlišující rozhodný znak)</text:p>
      <text:p text:style-name="Definition_20_Definition_20_Tight">zaměnitelná s podobným N. striatus (květy rovněž pýřité s menším, ale živě červeným kalichem) a některými hybridy (´Tropicana´ s kalichem rovněž červeným a s květy lysými a resupinátními)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osvětlení: produkce 12-24 klux, k déledobému udržení kvality v bytech nejméně 4-6 klux</text:p>
      <text:p text:style-name="Definition_20_Term_20_Tight">Faktor tepla</text:p>
      <text:p text:style-name="Definition_20_Definition_20_Tight">přizpůsobivá teplotám od 4°C do 30°C; produkce 20°C-26°C množení, poté 18°C/22°C</text:p>
      <text:p text:style-name="Definition_20_Term_20_Tight">Faktor vody</text:p>
      <text:p text:style-name="Definition_20_Definition_20_Tight">krátkodobému vysýchání substrátu přizpůsobivá (CAM metabolismus); produkce - RVV nad 60%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zaštipované rostliny v 11-12 cm hrnkách 40-60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nebo soní řízky nejméně s dvěma - čtyřmi listovými páry; také stek-van-stek (ale řízky vyzrálé!)</text:p>
      <text:p text:style-name="Definition_20_Term_20_Tight">Mezihrnky</text:p>
      <text:p text:style-name="Definition_20_Definition_20_Tight">9 cm hrnky (5-8 řízků) - také konečné hrnky u menších rostlin</text:p>
      <text:p text:style-name="Definition_20_Term_20_Tight">Konečné hrnky</text:p>
      <text:p text:style-name="Definition_20_Definition_20_Tight">8-9 cm hrnky (5-8 řízků) - 90-110 hrnků na m2, po čtyřech týdnech rozestavění; také 14-16 cm závěsné hrnky pro zaštipované kultury</text:p>
      <text:p text:style-name="Definition_20_Term_20_Tight">Retardace</text:p>
      <text:p text:style-name="Definition_20_Definition_20_Tight">chlormequat (0.3%, relativně slabý účinek, zpoždí kvetení), daminozid 0.1% (nezpodí kvetení, u nás však nepovolen) - pro kompaktnější růst a syté vybarvení listů</text:p>
      <text:p text:style-name="Definition_20_Term_20_Tight">Květní tvorba</text:p>
      <text:p text:style-name="Definition_20_Definition_20_Tight">neověřována, exaktní data dosud nedostupná</text:p>
      <text:p text:style-name="Definition_20_Term_20_Tight">Reakční doba</text:p>
      <text:p text:style-name="Definition_20_Definition_20_Tight">neověřována, exaktní data dosud nedostupná</text:p>
      <text:p text:style-name="Definition_20_Term_20_Tight">Doba kultivace</text:p>
      <text:p text:style-name="Definition_20_Definition_20_Tight">nezaštipované rostliny v 9 cm hrnkách v létě 12-14 týdnů, ale v zimě až 30 týdnů; zaštipované v létě 16-20 týdnů; dvakrát zaštipované rostliny v 16 cm závěsných miskách 44-60 týdnů (méně kvetou!)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2005: 158 tisíc prodaných rostlin (z toho 25 tis.hrnků N.gregarius, zbytek hybridy ´Gievotz´, ´Salou´ a ´Haerens´) s obratem 187 tis.eur</text:p>
      <text:p text:style-name="Definition_20_Term_20_Tight">Poznámka</text:p>
      <text:p text:style-name="Definition_20_Definition_20_Tight">často chybně nabízen pod jménem N. perianthomegus (Vell.) Moore, které náleží přímořskému N. hirtellus (Schott) Wiehler s nevelikými žlutými květy a temně purpurovými kalichy</text:p>
      <text:p text:style-name="Definition_20_Term">Odkazy</text:p>
      <text:list text:style-name="L2">
        <text:list-item>
          <text:p text:style-name="P2">Moore J.R. (1973): Comments on cultivated Gesneriaceae. Baileya 19 (1): 35-41; Seager J.C. (1989): Mini-pot plant production Nematanthus. Acta Horticulturae 252: 173-179; Stahn B.&amp; al. (1987): Grünpflanzen in Tabellen und Übersichten. VEB Deutscher Land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RfMjhfNTJfX1VoZXJfTmVtYXRhbnRodXNfdGVzc21hbm5paV9SaW9fZGVfQ29yc29fa3ZfdC5KUEciXV0?sha=1169e47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MjhfNDM4X19VaGVyX05lbWF0YW50aHVzX3Rlc3NtYW5uaWlfa3ZfdC5KUEciXV0?sha=b9ac64f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RfMjhfNzQ4X19VaGVyX05lbWF0YW50aHVzX3N0cmlhdHVzX0VsZG9yYWRvXy5KUEciXV0?sha=6adc8a9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RfMjlfNTVfX1VoZXJfTmVtYXRhbnRodXNfVHJvcGljYW5hX2t2X3QuSlBHIl1d?sha=ef4d8b8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RfMjlfMzk3X19VaGVyX05lbWF0YW50aHVzX3N0cmlhdHVzX0VsZG9yYWRvX2t2X3QuSlBHIl1d?sha=d4f7c77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RfMjlfNzA2X19VaGVyX05lbWF0YW50aHVzX3Rlc3NtYW5uaWkuSlBHIl1d?sha=554a0d0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TRfMzBfMTdfX1VoZXJfTmVtYXRhbnRodXNfVHJvcGljYW5hXy5KUEciXV0?sha=95febca4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TRfMzBfMzEyX19VaGVyX05lbWF0YW50aHVzX3Rlc3NtYW5uaWlfUmlvX2RlX0NvcnNvXy5KUEciXV0?sha=4ae6b085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