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Hydrangea macrophylla</text:h>
      <text:p text:style-name="Definition_20_Term_20_Tight">Název taxonu</text:p>
      <text:p text:style-name="Definition_20_Definition_20_Tight">Hydrangea macrophylla</text:p>
      <text:p text:style-name="Definition_20_Term_20_Tight">Vědecký název taxonu</text:p>
      <text:p text:style-name="Definition_20_Definition_20_Tight">Hydrangea macrophylla</text:p>
      <text:p text:style-name="Definition_20_Term_20_Tight">Jména autorů, kteří taxon popsali</text:p>
      <text:p text:style-name="Definition_20_Definition_20_Tight">
        <text:a xlink:type="simple" xlink:href="/taxon-authors/446" office:name="">
          <text:span text:style-name="Definition">(Thunb. ex Murr.) Ser.</text:span>
        </text:a>
      </text:p>
      <text:p text:style-name="Definition_20_Term_20_Tight">Odrůda</text:p>
      <text:p text:style-name="Definition_20_Definition_20_Tight">´Noblesse´</text:p>
      <text:p text:style-name="Definition_20_Term_20_Tight">Český název</text:p>
      <text:p text:style-name="Definition_20_Definition_20_Tight">hortenzie velkolistá</text:p>
      <text:p text:style-name="Definition_20_Term_20_Tight">Synonyma (zahradnicky používaný název)</text:p>
      <text:p text:style-name="Definition_20_Definition_20_Tight">H. opuloides K. Koch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6" office:name="">
          <text:span text:style-name="Definition">Hydrangea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oblast, Indická oblast a Indočínská oblast</text:p>
      <text:p text:style-name="Definition_20_Term_20_Tight">Biogeografické regiony - poznámka</text:p>
      <text:p text:style-name="Definition_20_Definition_20_Tight">Himaláj, jižní Čína, Japonsko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vysoký 1-3 m</text:p>
      <text:p text:style-name="Definition_20_Term_20_Tight">Výhony</text:p>
      <text:p text:style-name="Definition_20_Definition_20_Tight">letorosty lysé nebo s odstávajícími chlupy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vejčité až široce vejčité, 5,5 - 20 cm, hrubě pilovité, řapíky 1-4 cm</text:p>
      <text:p text:style-name="Definition_20_Term_20_Tight">Květenství</text:p>
      <text:p text:style-name="Definition_20_Definition_20_Tight">květenství ploché polokulovité, 10-20 cm široké</text:p>
      <text:p text:style-name="Definition_20_Term_20_Tight">Květy</text:p>
      <text:p text:style-name="Definition_20_Definition_20_Tight">sterilní květy bílé, růžové nebo modré a 3-5 cm široké, fertilní květy bílé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mírný stín</text:p>
      <text:p text:style-name="Definition_20_Term_20_Tight">Faktor tepla</text:p>
      <text:p text:style-name="Definition_20_Definition_20_Tight">teplomilná, oblast, I-II, snadno namrzají</text:p>
      <text:p text:style-name="Definition_20_Term_20_Tight">Faktor vody</text:p>
      <text:p text:style-name="Definition_20_Definition_20_Tight">střední vlhko</text:p>
      <text:p text:style-name="Definition_20_Term_20_Tight">Faktor půdy</text:p>
      <text:p text:style-name="Definition_20_Definition_20_Tight">půdy živnější, kyselé - namodralé květy, zásadité - narůžovělé květy</text:p>
      <text:h text:style-name="Heading_20_4" text:outline-level="4">Agrotechnické vlastnosti a požadavky</text:h>
      <text:p text:style-name="Definition_20_Term_20_Tight">Řez</text:p>
      <text:p text:style-name="Definition_20_Definition_20_Tight">namrzlé výhony nutno seříznout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</text:p>
      <text:p text:style-name="Definition_20_Term_20_Tight">Použití</text:p>
      <text:p text:style-name="Definition_20_Definition_20_Tight">použití rozmanité od rodinných zahrad po sadové úpravy, soliterně, ve skupinách nebo jako volný živý plot, barvu květu lze ovlivnit pH stanoviště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Polovyzrálé řízky</text:p>
      <text:p text:style-name="Definition_20_Term_20_Tight">Množení - poznámka</text:p>
      <text:p text:style-name="Definition_20_Definition_20_Tight">výsev osiva má význam jen při množení čistých druhů a pro šlechtění, hlavním způsobem je řízkování (řízky odebíráme v červnu a srpnu)</text:p>
      <text:p text:style-name="Definition_20_Term_20_Tight">Odrůdy</text:p>
      <text:p text:style-name="Definition_20_Definition_20_Tight">Coerulea' - květenství modré s výhradně sterilními květy, 'Veitchii' - keř asi 180 cm vysoký, kvete ve středním až pozdním létě; květenství nestejné, sterilní květy velmi velké, zprvu krémové, nakonec citrónově zelené, lilákové naspodu, fertilní květy zprvu zelenorůžové, pak modré, 'Maculata', vzrůst výrazně strnule vzpřímený; listy žlutobíle lemované a skvrnité; květenství jen se 3–4 mléčně bílými květy, ty jsou sterilní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22" office:name="">
              <text:span text:style-name="Definition">C 7: podél zdi budovy na straně příjezdové... / ZF - C - Výsadby v okolí budovy C</text:span>
            </text:a>
          </text:p>
        </text:list-item>
        <text:list-item>
          <text:p text:style-name="P1">
            <text:a xlink:type="simple" xlink:href="/taxon-locations/386" office:name="">
              <text:span text:style-name="Definition">O 16: stínoviště u suché zídky / ZF - O - Experimentální zahrada - záhony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