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Syngonium wendlandii</text:h>
      <text:p text:style-name="Definition_20_Term_20_Tight">Název taxonu</text:p>
      <text:p text:style-name="Definition_20_Definition_20_Tight">Syngonium wendlandii</text:p>
      <text:p text:style-name="Definition_20_Term_20_Tight">Vědecký název taxonu</text:p>
      <text:p text:style-name="Definition_20_Definition_20_Tight">Syngonium wendlandii</text:p>
      <text:p text:style-name="Definition_20_Term_20_Tight">Jména autorů, kteří taxon popsali</text:p>
      <text:p text:style-name="Definition_20_Definition_20_Tight">
        <text:a xlink:type="simple" xlink:href="/taxon-authors/448" office:name="">
          <text:span text:style-name="Definition">Schott (1858)</text:span>
        </text:a>
      </text:p>
      <text:p text:style-name="Definition_20_Term_20_Tight">Odrůda</text:p>
      <text:p text:style-name="Definition_20_Definition_20_Tight">´Green Velvet´</text:p>
      <text:p text:style-name="Definition_20_Term_20_Tight">Český název</text:p>
      <text:p text:style-name="Definition_20_Definition_20_Tight">není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95" office:name="">
          <text:span text:style-name="Definition">Syngonium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Kostarika (endemit pohoří Meseta Central)</text:p>
      <text:h text:style-name="Heading_20_4" text:outline-level="4">Zařazení</text:h>
      <text:p text:style-name="Definition_20_Term_20_Tight">Fytocenologický původ</text:p>
      <text:p text:style-name="Definition_20_Definition_20_Tight">etalofyt - podhorské deštné lesy do 1000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s listy zprvu střelovitými, později trojdílnými, sametově lesklými</text:p>
      <text:p text:style-name="Definition_20_Term_20_Tight">Kořen</text:p>
      <text:p text:style-name="Definition_20_Definition_20_Tight">adventivní, v půdě bílé, na stoncích zelené</text:p>
      <text:p text:style-name="Definition_20_Term_20_Tight">Výhony</text:p>
      <text:p text:style-name="Definition_20_Definition_20_Tight">liánovité, zelené, po poranění roní bílý latex</text:p>
      <text:p text:style-name="Definition_20_Term_20_Tight">Listy</text:p>
      <text:p text:style-name="Definition_20_Definition_20_Tight">pochvatě řapíkaté, zprvu drobné a srdčité, záhy však střelovité, do 0.2 m dlouhé, temně zelené, pokryté drobnými papillami (sametově lesklé), na adultních rostlinách trojdílné s kosými laterálními segmenty</text:p>
      <text:p text:style-name="Definition_20_Term_20_Tight">Květenství</text:p>
      <text:p text:style-name="Definition_20_Definition_20_Tight">úžlabní palice s různopohlavnými kvítky, vespod pistillátními, výše samčími, s toulci vně zelenými, zevnitř purpurovými a bílými, nad samičími květy zaškrcenými, do 0.1 m dlouhými (květenství nanejvýš po třech v každé listové axille)</text:p>
      <text:p text:style-name="Definition_20_Term_20_Tight">Květy</text:p>
      <text:p text:style-name="Definition_20_Definition_20_Tight">různopohlavné, nahé, samičí stlačené, šestiboké s disk.bliznami, samčí bílé se čtyřmi tyčinkami v synandriích, zčásti zesterilnělé a nápadně zbytnělé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mnohasemenné bobule v okrově bílých synangiích</text:p>
      <text:p text:style-name="Definition_20_Term_20_Tight">Možnost záměny taxonu (+ rozlišující rozhodný znak)</text:p>
      <text:p text:style-name="Definition_20_Definition_20_Tight">Syngonium hoffmannii Schott má listy podobné, avšak bez papillosních červenohnědých žlázek způsobujících typický sametový lesk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pčedevším na konci suchého a počátku deštivého období, v kultivaci kvete málo (aborce založených poupat při nedostatku světla)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optimum při 12-24 klux, přizpůsobivá i dlouhodobému nedostatku světla (600-1000 klux)</text:p>
      <text:p text:style-name="Definition_20_Term_20_Tight">Faktor tepla</text:p>
      <text:p text:style-name="Definition_20_Definition_20_Tight">produkce 22°C-26°C množení, poté 18°C-28°C/18°C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10-12 cm hrnky (3-5 řízků) - 90-110 hrnků na m2, po šesti týdnech rozestavění 40 hrnků na m2; pro větší rostliny i 20 cm hrnky a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Doba kultivace</text:p>
      <text:p text:style-name="Definition_20_Definition_20_Tight">v 10-12 cm hrnkách dvanáct až čtrnáct týdnů</text:p>
      <text:p text:style-name="Definition_20_Term_20_Tight">Odrůdy</text:p>
      <text:p text:style-name="Definition_20_Definition_20_Tight">několik odrůd se stříbřitými nebo popelavě šedými listovými žebry (´Green Velvet´, ´Southern Star´, ´Noid´)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652 000 eur (Syngonium, 774 000 prod.rostlin) - ve statistikách VBN 138. příčce v žebříčku hrnkových květin (2010); kategorie "overig" s obratem jen 45 tis.eur (63 tis.prod.rostlin)</text:p>
      <text:p text:style-name="Definition_20_Term">Odkazy</text:p>
      <text:list text:style-name="L2">
        <text:list-item>
          <text:p text:style-name="P2">Croat T.B. (1982): A revision of Syngonium (Araceae). Annals of the Missouri Bot.Garden 68 (4): 565-651. -- Hensley R.W., Robinson C.A. (1993): Proc.Florida St.Hort.Society 106: 343-347. -- Norman D.J.&amp; al. (2003): Screening for resistance to Myrothecium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