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Campanula poscharskyana</text:h>
      <text:p text:style-name="Definition_20_Term_20_Tight">Název taxonu</text:p>
      <text:p text:style-name="Definition_20_Definition_20_Tight">Campanula poscharskyana</text:p>
      <text:p text:style-name="Definition_20_Term_20_Tight">Vědecký název taxonu</text:p>
      <text:p text:style-name="Definition_20_Definition_20_Tight">Campanula poscharskyana</text:p>
      <text:p text:style-name="Definition_20_Term_20_Tight">Jména autorů, kteří taxon popsali</text:p>
      <text:p text:style-name="Definition_20_Definition_20_Tight">
        <text:a xlink:type="simple" xlink:href="/taxon-authors/453" office:name="">
          <text:span text:style-name="Definition">Degen</text:span>
        </text:a>
      </text:p>
      <text:p text:style-name="Definition_20_Term_20_Tight">Český název</text:p>
      <text:p text:style-name="Definition_20_Definition_20_Tight">zvonek Poscharkův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69" office:name="">
          <text:span text:style-name="Definition">Campanula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Dalmácie, Chorvatsko</text:p>
      <text:h text:style-name="Heading_20_4" text:outline-level="4">Zařazení</text:h>
      <text:p text:style-name="Definition_20_Term_20_Tight">Fytocenologický původ</text:p>
      <text:p text:style-name="Definition_20_Definition_20_Tight">krasová pohoří v Dalmácii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bujně rostoucí polštářová trvalka, 15 - 20 cm za květu</text:p>
      <text:p text:style-name="Definition_20_Term_20_Tight">Výhony</text:p>
      <text:p text:style-name="Definition_20_Definition_20_Tight">poléhavé až plazivé, bujné, až 60 cm dlouhé, spolu s listy jemně pýřité</text:p>
      <text:p text:style-name="Definition_20_Term_20_Tight">Listy</text:p>
      <text:p text:style-name="Definition_20_Definition_20_Tight">střídavé, našedlé, pýřité, dlouze řapíkaté, podélně kopinaté se srdčitou bází, hrubě a ostře zubaté na okraji listové čepele</text:p>
      <text:p text:style-name="Definition_20_Term_20_Tight">Květy</text:p>
      <text:p text:style-name="Definition_20_Definition_20_Tight">5 četné, modré, modrofialové, koruna hvězdicovitá, rozeklaná až téměř ke kalichu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elipčité, ze stran jemně stlačené, povrch hladký, tmavě hnědý</text:p>
      <text:p text:style-name="Definition_20_Term_20_Tight">Možnost záměny taxonu (+ rozlišující rozhodný znak)</text:p>
      <text:p text:style-name="Definition_20_Definition_20_Tight">květem podobná s Campanula garganiga, která je habitem drobnější, méně vitální, s kratšími výhony( do cca 40 cm) a s listem olysalým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po odkvetení je možné seřezat, podpoříme remontování a udržíme ho v přiměřených mezích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tolerantní k polostínu</text:p>
      <text:p text:style-name="Definition_20_Term_20_Tight">Faktor tepla</text:p>
      <text:p text:style-name="Definition_20_Definition_20_Tight">zcela mrazuvzdorný</text:p>
      <text:p text:style-name="Definition_20_Term_20_Tight">Faktor vody</text:p>
      <text:p text:style-name="Definition_20_Definition_20_Tight">půdy vlhké - ideální stanoviště. Tolerantní i k suchým půdám, zamokření nesnáší</text:p>
      <text:p text:style-name="Definition_20_Term_20_Tight">Faktor půdy</text:p>
      <text:p text:style-name="Definition_20_Definition_20_Tight">na půdy nenáročný, prosperuje v každé zahradní půdě</text:p>
      <text:p text:style-name="Definition_20_Term_20_Tight">Faktor půdy - poznámka</text:p>
      <text:p text:style-name="Definition_20_Definition_20_Tight">neutrální až slabě alkaické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Stanoviště záhon je doplňkovým stanovištěm. Taxon lze použít především v okrajových partiích záhonů, na kontaktní plochy záhonu a zpevněné plochy apod.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Řízkování, Bylinné řízky a Množení oddělky</text:p>
      <text:p text:style-name="Definition_20_Term_20_Tight">Odrůdy</text:p>
      <text:p text:style-name="Definition_20_Definition_20_Tight">´Blue Star´, ´White Star´,´E.H.Frost´ - bíle kvetoucí, ´Senior´, ´Stella´- výrazně světlý střed modrého květu, ´Lisduggan Variety´- velmi jemně modro růžová,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(O15: Stella, ´Blairanke´, ´Silberregen´)</text:span>
            </text:a>
          </text:p>
        </text:list-item>
        <text:list-item>
          <text:p text:style-name="P1">
            <text:a xlink:type="simple" xlink:href="/taxon-locations/406" office:name="">
              <text:span text:style-name="Definition">O 31: štěrkový záhon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IX/2020: ´Blairanke´, ´Stella´, ´Silberregen´</text:p>
      <text:p text:style-name="Definition_20_Term_20_Tight">Dodavatel</text:p>
      <text:p text:style-name="Definition_20_Definition_20_Tight">Goldman (SRN): ´Blairanke´, ´Stella´, ´Silberregen´</text:p>
      <text:h text:style-name="Heading_20_4" text:outline-level="4">Grafické přílohy</text:h>
      <text:p text:style-name="First_20_paragraph">
        <text:a xlink:type="simple" xlink:href="http://ww.taxonweb.cz/media/W1siZiIsIjIwMjQvMDIvMjAvMDlfMjlfNTFfNzE0X0NhbXBhbnVsYV9wb3NjaHlyc2t5YW5hXzNfLkpQRyJdXQ?sha=62ede535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IvMjAvMDlfMTFfMDRfNTUyX0NhbXBhbnVsYV9wb3NjaHlyc2t5YW5hMi5qcGciXV0?sha=bcb1edf8" office:name="">
          <text:span text:style-name="Definition">
            <draw:frame svg:width="364pt" svg:height="288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IvMjAvMDlfMTFfMDZfMTFfZm90b18yMDA5XzMwMi5qcGciXV0?sha=26f80f83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TEvMTMvMTNfNTJfMDNfMzUwX0lNR18zNTM4LkpQRyJdXQ?sha=5c4a84ec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IvMjAvMDlfMjlfNTFfOTUxX0NhbXBhbnVsYV9wb3J0ZW5zY2hsYWdpYW5hXzRfLkpQRyJdXQ?sha=2ecb1197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IvMjAvMDlfMjlfNTJfNDhfQ2FtcGFudWxhX2dhcmdhbmljYS5KUEciXV0?sha=0ac83cfd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IvMjAvMDlfMjlfNTJfMTMyX0MuZ2FyZ2FuaWNhLkpQRyJdXQ?sha=09cb0f4a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